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1A3C4B26" w:rsidR="005808D6" w:rsidRDefault="005808D6" w:rsidP="005808D6">
      <w:pPr>
        <w:pStyle w:val="Default"/>
        <w:jc w:val="center"/>
        <w:rPr>
          <w:b/>
          <w:color w:val="auto"/>
          <w:sz w:val="28"/>
          <w:szCs w:val="28"/>
          <w:lang w:val="en-US"/>
        </w:rPr>
      </w:pPr>
      <w:r w:rsidRPr="00AE5E12">
        <w:rPr>
          <w:b/>
          <w:color w:val="auto"/>
          <w:sz w:val="28"/>
          <w:szCs w:val="28"/>
          <w:lang w:val="en-US"/>
        </w:rPr>
        <w:t>«</w:t>
      </w:r>
      <w:r w:rsidR="00A75082">
        <w:rPr>
          <w:b/>
          <w:sz w:val="28"/>
          <w:szCs w:val="28"/>
          <w:lang w:val="en-US"/>
        </w:rPr>
        <w:t xml:space="preserve">Waste management </w:t>
      </w:r>
      <w:r w:rsidRPr="00AE5E12">
        <w:rPr>
          <w:b/>
          <w:color w:val="auto"/>
          <w:sz w:val="28"/>
          <w:szCs w:val="28"/>
          <w:lang w:val="en-US"/>
        </w:rPr>
        <w:t>»</w:t>
      </w:r>
    </w:p>
    <w:p w14:paraId="1AFFB4B9" w14:textId="77777777" w:rsidR="00A75082" w:rsidRDefault="00A75082" w:rsidP="00A75082">
      <w:pPr>
        <w:shd w:val="clear" w:color="auto" w:fill="FFFFFF" w:themeFill="background1"/>
        <w:jc w:val="center"/>
        <w:rPr>
          <w:rFonts w:ascii="Tahoma" w:hAnsi="Tahoma" w:cs="Tahoma"/>
          <w:i/>
          <w:iCs/>
          <w:color w:val="000000"/>
          <w:sz w:val="24"/>
          <w:szCs w:val="24"/>
          <w:shd w:val="clear" w:color="auto" w:fill="F1F1F1"/>
          <w:lang w:val="en-US"/>
        </w:rPr>
      </w:pPr>
      <w:r w:rsidRPr="00A75082">
        <w:rPr>
          <w:rFonts w:ascii="Tahoma" w:hAnsi="Tahoma" w:cs="Tahoma"/>
          <w:i/>
          <w:iCs/>
          <w:color w:val="000000"/>
          <w:sz w:val="24"/>
          <w:szCs w:val="24"/>
          <w:shd w:val="clear" w:color="auto" w:fill="F1F1F1"/>
          <w:lang w:val="en-US"/>
        </w:rPr>
        <w:t xml:space="preserve">6B05101 Biological Engineering, full-time, </w:t>
      </w:r>
    </w:p>
    <w:p w14:paraId="1153B0DB" w14:textId="53736D22" w:rsidR="005005FF" w:rsidRPr="00AE5E12" w:rsidRDefault="005005FF" w:rsidP="005808D6">
      <w:pPr>
        <w:pStyle w:val="Default"/>
        <w:jc w:val="center"/>
        <w:rPr>
          <w:b/>
          <w:color w:val="auto"/>
          <w:sz w:val="28"/>
          <w:szCs w:val="28"/>
          <w:lang w:val="en-US"/>
        </w:rPr>
      </w:pPr>
      <w:r w:rsidRPr="005005FF">
        <w:rPr>
          <w:b/>
          <w:sz w:val="28"/>
          <w:szCs w:val="28"/>
          <w:lang w:val="en-US"/>
        </w:rPr>
        <w:t xml:space="preserve">3 </w:t>
      </w:r>
      <w:proofErr w:type="gramStart"/>
      <w:r w:rsidRPr="005005FF">
        <w:rPr>
          <w:b/>
          <w:sz w:val="28"/>
          <w:szCs w:val="28"/>
          <w:lang w:val="en-US"/>
        </w:rPr>
        <w:t>course</w:t>
      </w:r>
      <w:proofErr w:type="gramEnd"/>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74BFF45D" w:rsidR="005808D6" w:rsidRDefault="005808D6" w:rsidP="005808D6">
      <w:pPr>
        <w:pStyle w:val="Default"/>
        <w:rPr>
          <w:sz w:val="28"/>
          <w:szCs w:val="28"/>
          <w:lang w:val="en-US"/>
        </w:rPr>
      </w:pPr>
    </w:p>
    <w:p w14:paraId="030E9497" w14:textId="6167219F" w:rsidR="00FB0884" w:rsidRDefault="00FB0884" w:rsidP="005808D6">
      <w:pPr>
        <w:pStyle w:val="Default"/>
        <w:rPr>
          <w:sz w:val="28"/>
          <w:szCs w:val="28"/>
          <w:lang w:val="en-US"/>
        </w:rPr>
      </w:pPr>
    </w:p>
    <w:p w14:paraId="4C81B684" w14:textId="77777777" w:rsidR="00FB0884" w:rsidRPr="00B779E8" w:rsidRDefault="00FB0884"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3F010843"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A75082">
        <w:rPr>
          <w:rFonts w:eastAsiaTheme="minorHAnsi"/>
          <w:color w:val="000000"/>
          <w:sz w:val="28"/>
          <w:szCs w:val="28"/>
          <w:lang w:val="en-US" w:eastAsia="en-US"/>
        </w:rPr>
        <w:t>3</w:t>
      </w:r>
    </w:p>
    <w:p w14:paraId="03ADBDD5" w14:textId="77777777" w:rsidR="00632EAE" w:rsidRDefault="00632EAE" w:rsidP="00632EAE">
      <w:pPr>
        <w:jc w:val="center"/>
        <w:rPr>
          <w:u w:val="single"/>
          <w:lang w:val="en-US"/>
        </w:rPr>
      </w:pPr>
    </w:p>
    <w:p w14:paraId="3B5856B1" w14:textId="7BB659FE" w:rsidR="00632EAE" w:rsidRDefault="00632EAE" w:rsidP="00632EAE">
      <w:pPr>
        <w:jc w:val="center"/>
        <w:rPr>
          <w:u w:val="single"/>
          <w:lang w:val="en-US"/>
        </w:rPr>
      </w:pPr>
    </w:p>
    <w:p w14:paraId="1DA768B3" w14:textId="3A686595" w:rsidR="005005FF" w:rsidRDefault="005005FF" w:rsidP="00632EAE">
      <w:pPr>
        <w:jc w:val="center"/>
        <w:rPr>
          <w:u w:val="single"/>
          <w:lang w:val="en-US"/>
        </w:rPr>
      </w:pPr>
    </w:p>
    <w:p w14:paraId="520DD4B4" w14:textId="77777777" w:rsidR="005005FF" w:rsidRDefault="005005FF" w:rsidP="00632EAE">
      <w:pPr>
        <w:jc w:val="center"/>
        <w:rPr>
          <w:u w:val="single"/>
          <w:lang w:val="en-US"/>
        </w:rPr>
      </w:pPr>
    </w:p>
    <w:p w14:paraId="470294A0" w14:textId="77777777" w:rsidR="00632EAE" w:rsidRDefault="00632EAE" w:rsidP="00632EAE">
      <w:pPr>
        <w:jc w:val="center"/>
        <w:rPr>
          <w:u w:val="single"/>
          <w:lang w:val="en-US"/>
        </w:rPr>
      </w:pPr>
    </w:p>
    <w:p w14:paraId="6AE55F4D" w14:textId="2F576012" w:rsidR="00A75082" w:rsidRPr="00A75082" w:rsidRDefault="00B779E8" w:rsidP="00A75082">
      <w:pPr>
        <w:shd w:val="clear" w:color="auto" w:fill="FFFFFF" w:themeFill="background1"/>
        <w:jc w:val="center"/>
        <w:rPr>
          <w:b/>
          <w:sz w:val="24"/>
          <w:szCs w:val="24"/>
          <w:lang w:val="en-US"/>
        </w:rPr>
      </w:pPr>
      <w:r w:rsidRPr="00A75082">
        <w:rPr>
          <w:sz w:val="24"/>
          <w:szCs w:val="24"/>
          <w:u w:val="single"/>
          <w:lang w:val="en-US"/>
        </w:rPr>
        <w:t>The program of the final exam of the discipline "</w:t>
      </w:r>
      <w:r w:rsidR="00A75082" w:rsidRPr="00A75082">
        <w:rPr>
          <w:b/>
          <w:sz w:val="24"/>
          <w:szCs w:val="24"/>
          <w:lang w:val="en-US"/>
        </w:rPr>
        <w:t xml:space="preserve"> </w:t>
      </w:r>
      <w:r w:rsidR="00A75082" w:rsidRPr="00A75082">
        <w:rPr>
          <w:b/>
          <w:sz w:val="24"/>
          <w:szCs w:val="24"/>
          <w:lang w:val="en-US"/>
        </w:rPr>
        <w:t xml:space="preserve">Waste management </w:t>
      </w:r>
      <w:r w:rsidRPr="00A75082">
        <w:rPr>
          <w:sz w:val="24"/>
          <w:szCs w:val="24"/>
          <w:u w:val="single"/>
          <w:lang w:val="en-US"/>
        </w:rPr>
        <w:t xml:space="preserve">" of the specialty </w:t>
      </w:r>
      <w:r w:rsidR="00A75082" w:rsidRPr="00A75082">
        <w:rPr>
          <w:rFonts w:ascii="Tahoma" w:hAnsi="Tahoma" w:cs="Tahoma"/>
          <w:i/>
          <w:iCs/>
          <w:color w:val="000000"/>
          <w:sz w:val="24"/>
          <w:szCs w:val="24"/>
          <w:shd w:val="clear" w:color="auto" w:fill="F1F1F1"/>
          <w:lang w:val="en-US"/>
        </w:rPr>
        <w:t xml:space="preserve">6B05101 Biological Engineering, </w:t>
      </w:r>
    </w:p>
    <w:p w14:paraId="7BEBEF08" w14:textId="7C86095A" w:rsidR="005808D6" w:rsidRPr="00A75082" w:rsidRDefault="00B779E8" w:rsidP="00AE5E12">
      <w:pPr>
        <w:jc w:val="both"/>
        <w:rPr>
          <w:b/>
          <w:sz w:val="24"/>
          <w:szCs w:val="24"/>
          <w:u w:val="single"/>
          <w:lang w:val="en-US"/>
        </w:rPr>
      </w:pPr>
      <w:r w:rsidRPr="00A75082">
        <w:rPr>
          <w:sz w:val="24"/>
          <w:szCs w:val="24"/>
          <w:u w:val="single"/>
          <w:lang w:val="en-US"/>
        </w:rPr>
        <w:t xml:space="preserve">was compiled by </w:t>
      </w:r>
      <w:r w:rsidR="00632EAE" w:rsidRPr="00A75082">
        <w:rPr>
          <w:sz w:val="24"/>
          <w:szCs w:val="24"/>
          <w:u w:val="single"/>
          <w:lang w:val="en-US"/>
        </w:rPr>
        <w:t>Kenzheba</w:t>
      </w:r>
      <w:r w:rsidR="00B401FB" w:rsidRPr="00A75082">
        <w:rPr>
          <w:sz w:val="24"/>
          <w:szCs w:val="24"/>
          <w:u w:val="single"/>
          <w:lang w:val="en-US"/>
        </w:rPr>
        <w:t>y</w:t>
      </w:r>
      <w:r w:rsidR="00632EAE" w:rsidRPr="00A75082">
        <w:rPr>
          <w:sz w:val="24"/>
          <w:szCs w:val="24"/>
          <w:u w:val="single"/>
          <w:lang w:val="en-US"/>
        </w:rPr>
        <w:t>eva S.S.</w:t>
      </w:r>
      <w:r w:rsidR="00632EAE" w:rsidRPr="00A75082">
        <w:rPr>
          <w:sz w:val="24"/>
          <w:szCs w:val="24"/>
          <w:lang w:val="en-US"/>
        </w:rPr>
        <w:t xml:space="preserve"> </w:t>
      </w:r>
      <w:r w:rsidR="00632EAE" w:rsidRPr="00A75082">
        <w:rPr>
          <w:sz w:val="24"/>
          <w:szCs w:val="24"/>
          <w:u w:val="single"/>
          <w:lang w:val="en-US"/>
        </w:rPr>
        <w:t>–Professor of the Department of Biotechnology</w:t>
      </w:r>
    </w:p>
    <w:p w14:paraId="253E12B3" w14:textId="77777777" w:rsidR="005808D6" w:rsidRPr="00A75082" w:rsidRDefault="005808D6" w:rsidP="005808D6">
      <w:pPr>
        <w:ind w:firstLine="402"/>
        <w:jc w:val="both"/>
        <w:rPr>
          <w:sz w:val="24"/>
          <w:szCs w:val="24"/>
          <w:lang w:val="en-US"/>
        </w:rPr>
      </w:pPr>
    </w:p>
    <w:p w14:paraId="59601C31" w14:textId="77777777" w:rsidR="005808D6" w:rsidRPr="00A75082" w:rsidRDefault="005808D6" w:rsidP="005808D6">
      <w:pPr>
        <w:ind w:firstLine="402"/>
        <w:jc w:val="both"/>
        <w:rPr>
          <w:sz w:val="24"/>
          <w:szCs w:val="24"/>
          <w:lang w:val="en-US"/>
        </w:rPr>
      </w:pPr>
    </w:p>
    <w:p w14:paraId="76984619" w14:textId="4022D340" w:rsidR="005808D6" w:rsidRPr="00A75082" w:rsidRDefault="00B779E8" w:rsidP="005808D6">
      <w:pPr>
        <w:ind w:firstLine="402"/>
        <w:jc w:val="both"/>
        <w:rPr>
          <w:sz w:val="24"/>
          <w:szCs w:val="24"/>
          <w:lang w:val="en-US"/>
        </w:rPr>
      </w:pPr>
      <w:r w:rsidRPr="00A75082">
        <w:rPr>
          <w:sz w:val="24"/>
          <w:szCs w:val="24"/>
          <w:lang w:val="en-US"/>
        </w:rPr>
        <w:t>Reviewed and approved at a meeting of the Department of Biotechnology</w:t>
      </w:r>
    </w:p>
    <w:p w14:paraId="3108EC94" w14:textId="087FDF65" w:rsidR="005808D6" w:rsidRPr="00A75082" w:rsidRDefault="00B779E8" w:rsidP="005808D6">
      <w:pPr>
        <w:ind w:firstLine="720"/>
        <w:jc w:val="both"/>
        <w:rPr>
          <w:sz w:val="24"/>
          <w:szCs w:val="24"/>
          <w:lang w:val="en-US"/>
        </w:rPr>
      </w:pPr>
      <w:r w:rsidRPr="00A75082">
        <w:rPr>
          <w:sz w:val="24"/>
          <w:szCs w:val="24"/>
          <w:lang w:val="en-US"/>
        </w:rPr>
        <w:t>From "___" ___ 202</w:t>
      </w:r>
      <w:r w:rsidR="00A75082">
        <w:rPr>
          <w:sz w:val="24"/>
          <w:szCs w:val="24"/>
          <w:lang w:val="en-US"/>
        </w:rPr>
        <w:t>3</w:t>
      </w:r>
      <w:r w:rsidRPr="00A75082">
        <w:rPr>
          <w:sz w:val="24"/>
          <w:szCs w:val="24"/>
          <w:lang w:val="en-US"/>
        </w:rPr>
        <w:t>,  No. __</w:t>
      </w:r>
    </w:p>
    <w:p w14:paraId="3E68BDD6" w14:textId="77777777" w:rsidR="005808D6" w:rsidRPr="00A75082" w:rsidRDefault="005808D6" w:rsidP="005808D6">
      <w:pPr>
        <w:ind w:firstLine="720"/>
        <w:jc w:val="both"/>
        <w:rPr>
          <w:sz w:val="24"/>
          <w:szCs w:val="24"/>
          <w:lang w:val="en-US"/>
        </w:rPr>
      </w:pPr>
    </w:p>
    <w:p w14:paraId="7AF6B6FD" w14:textId="3ECEEFB2" w:rsidR="005808D6" w:rsidRPr="00A75082" w:rsidRDefault="00B779E8" w:rsidP="00B779E8">
      <w:pPr>
        <w:ind w:firstLine="720"/>
        <w:rPr>
          <w:sz w:val="24"/>
          <w:szCs w:val="24"/>
          <w:lang w:val="en-US"/>
        </w:rPr>
      </w:pPr>
      <w:r w:rsidRPr="00A75082">
        <w:rPr>
          <w:sz w:val="24"/>
          <w:szCs w:val="24"/>
          <w:lang w:val="en-US"/>
        </w:rPr>
        <w:t>Head  Department _________________ Kistaubaeva A.S.</w:t>
      </w:r>
    </w:p>
    <w:p w14:paraId="6F2C5404" w14:textId="129FFE57" w:rsidR="005808D6" w:rsidRPr="00A75082" w:rsidRDefault="005808D6" w:rsidP="005808D6">
      <w:pPr>
        <w:pStyle w:val="Default"/>
        <w:rPr>
          <w:lang w:val="en-US"/>
        </w:rPr>
      </w:pPr>
    </w:p>
    <w:p w14:paraId="1EECFDD7" w14:textId="7B6B7087" w:rsidR="0033541A" w:rsidRPr="00A75082" w:rsidRDefault="0033541A">
      <w:pPr>
        <w:spacing w:after="160" w:line="259" w:lineRule="auto"/>
        <w:rPr>
          <w:rFonts w:eastAsiaTheme="minorHAnsi"/>
          <w:color w:val="000000"/>
          <w:sz w:val="24"/>
          <w:szCs w:val="24"/>
          <w:lang w:val="en-US" w:eastAsia="en-US"/>
        </w:rPr>
      </w:pPr>
      <w:r w:rsidRPr="00A75082">
        <w:rPr>
          <w:sz w:val="24"/>
          <w:szCs w:val="24"/>
          <w:lang w:val="en-US"/>
        </w:rPr>
        <w:br w:type="page"/>
      </w:r>
    </w:p>
    <w:p w14:paraId="6DDA4961" w14:textId="612412F6" w:rsidR="00F43AA9" w:rsidRPr="00C711B9" w:rsidRDefault="00F43AA9" w:rsidP="00E05580">
      <w:pPr>
        <w:ind w:firstLine="567"/>
        <w:jc w:val="both"/>
        <w:rPr>
          <w:rFonts w:eastAsiaTheme="minorHAnsi"/>
          <w:b/>
          <w:sz w:val="24"/>
          <w:szCs w:val="24"/>
          <w:lang w:val="en-US" w:eastAsia="en-US"/>
        </w:rPr>
      </w:pPr>
      <w:r w:rsidRPr="00C711B9">
        <w:rPr>
          <w:rFonts w:eastAsiaTheme="minorHAnsi"/>
          <w:b/>
          <w:sz w:val="24"/>
          <w:szCs w:val="24"/>
          <w:lang w:val="en-US" w:eastAsia="en-US"/>
        </w:rPr>
        <w:lastRenderedPageBreak/>
        <w:t xml:space="preserve">The final exam form for the discipline is </w:t>
      </w:r>
      <w:r w:rsidR="00A75082">
        <w:rPr>
          <w:rFonts w:eastAsiaTheme="minorHAnsi"/>
          <w:b/>
          <w:sz w:val="24"/>
          <w:szCs w:val="24"/>
          <w:lang w:val="en-US" w:eastAsia="en-US"/>
        </w:rPr>
        <w:t xml:space="preserve">writing form on Univer system </w:t>
      </w:r>
      <w:r w:rsidRPr="00C711B9">
        <w:rPr>
          <w:rFonts w:eastAsiaTheme="minorHAnsi"/>
          <w:b/>
          <w:sz w:val="24"/>
          <w:szCs w:val="24"/>
          <w:lang w:val="en-US" w:eastAsia="en-US"/>
        </w:rPr>
        <w:t>.</w:t>
      </w:r>
    </w:p>
    <w:p w14:paraId="6A7A8E43" w14:textId="58A8422D"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w:t>
      </w:r>
      <w:r w:rsidR="00A75082" w:rsidRPr="00A75082">
        <w:rPr>
          <w:b/>
          <w:sz w:val="28"/>
          <w:szCs w:val="28"/>
          <w:lang w:val="en-US"/>
        </w:rPr>
        <w:t xml:space="preserve"> </w:t>
      </w:r>
      <w:r w:rsidR="00A75082" w:rsidRPr="00A75082">
        <w:rPr>
          <w:bCs/>
          <w:sz w:val="28"/>
          <w:szCs w:val="28"/>
          <w:lang w:val="en-US"/>
        </w:rPr>
        <w:t>Waste management</w:t>
      </w:r>
      <w:r w:rsidR="00A75082">
        <w:rPr>
          <w:b/>
          <w:sz w:val="28"/>
          <w:szCs w:val="28"/>
          <w:lang w:val="en-US"/>
        </w:rPr>
        <w:t xml:space="preserve"> </w:t>
      </w:r>
      <w:r w:rsidR="00AE5E12" w:rsidRPr="00AE5E12">
        <w:rPr>
          <w:sz w:val="24"/>
          <w:szCs w:val="24"/>
          <w:lang w:val="en-US"/>
        </w:rPr>
        <w:t>"</w:t>
      </w:r>
      <w:r w:rsidR="00AE5E12" w:rsidRPr="00B779E8">
        <w:rPr>
          <w:u w:val="single"/>
          <w:lang w:val="en-US"/>
        </w:rPr>
        <w:t xml:space="preserve"> </w:t>
      </w:r>
      <w:r w:rsidRPr="00F43AA9">
        <w:rPr>
          <w:rFonts w:eastAsiaTheme="minorHAnsi"/>
          <w:sz w:val="24"/>
          <w:szCs w:val="24"/>
          <w:lang w:val="en-US" w:eastAsia="en-US"/>
        </w:rPr>
        <w:t xml:space="preserve">will be conducted in the form of </w:t>
      </w:r>
      <w:r w:rsidR="00A75082" w:rsidRPr="00A75082">
        <w:rPr>
          <w:rFonts w:eastAsiaTheme="minorHAnsi"/>
          <w:bCs/>
          <w:sz w:val="24"/>
          <w:szCs w:val="24"/>
          <w:lang w:val="en-US" w:eastAsia="en-US"/>
        </w:rPr>
        <w:t>writing form on Univer system</w:t>
      </w:r>
      <w:r w:rsidRPr="00F43AA9">
        <w:rPr>
          <w:rFonts w:eastAsiaTheme="minorHAnsi"/>
          <w:sz w:val="24"/>
          <w:szCs w:val="24"/>
          <w:lang w:val="en-US" w:eastAsia="en-US"/>
        </w:rPr>
        <w:t>,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12633856"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00A75082" w:rsidRPr="00A75082">
        <w:rPr>
          <w:rFonts w:ascii="Times New Roman" w:hAnsi="Times New Roman" w:cs="Times New Roman"/>
          <w:bCs/>
          <w:sz w:val="24"/>
          <w:szCs w:val="24"/>
          <w:lang w:val="en-US"/>
        </w:rPr>
        <w:t>Univer</w:t>
      </w:r>
      <w:r w:rsidRPr="00A75082">
        <w:rPr>
          <w:rFonts w:ascii="Times New Roman" w:hAnsi="Times New Roman" w:cs="Times New Roman"/>
          <w:bCs/>
          <w:sz w:val="24"/>
          <w:szCs w:val="24"/>
        </w:rPr>
        <w:t>,</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r>
        <w:rPr>
          <w:rFonts w:ascii="Times New Roman" w:hAnsi="Times New Roman" w:cs="Times New Roman"/>
          <w:sz w:val="24"/>
          <w:szCs w:val="24"/>
          <w:lang w:val="en-US"/>
        </w:rPr>
        <w:t>kaznu</w:t>
      </w:r>
      <w:r w:rsidRPr="009E30B2">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w:t>
      </w:r>
      <w:r w:rsidRPr="009E30B2">
        <w:rPr>
          <w:rFonts w:ascii="Times New Roman" w:hAnsi="Times New Roman" w:cs="Times New Roman"/>
          <w:sz w:val="24"/>
          <w:szCs w:val="24"/>
        </w:rPr>
        <w:t xml:space="preserve"> </w:t>
      </w:r>
    </w:p>
    <w:p w14:paraId="08C11B1E" w14:textId="60A52063"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w:t>
      </w:r>
      <w:r w:rsidR="004421C7">
        <w:rPr>
          <w:rFonts w:ascii="Times New Roman" w:eastAsia="Arial" w:hAnsi="Times New Roman" w:cs="Times New Roman"/>
          <w:sz w:val="24"/>
        </w:rPr>
        <w:t xml:space="preserve">экзаменационных </w:t>
      </w:r>
      <w:r>
        <w:rPr>
          <w:rFonts w:ascii="Times New Roman" w:eastAsia="Arial" w:hAnsi="Times New Roman" w:cs="Times New Roman"/>
          <w:sz w:val="24"/>
        </w:rPr>
        <w:t xml:space="preserve">вопросов по дисциплине </w:t>
      </w:r>
      <w:r w:rsidR="00AE5E12" w:rsidRPr="00AE5E12">
        <w:rPr>
          <w:rFonts w:ascii="Times New Roman" w:hAnsi="Times New Roman" w:cs="Times New Roman"/>
          <w:sz w:val="24"/>
          <w:szCs w:val="24"/>
        </w:rPr>
        <w:t xml:space="preserve">" </w:t>
      </w:r>
      <w:r w:rsidR="004421C7" w:rsidRPr="004F3743">
        <w:rPr>
          <w:rFonts w:ascii="Times New Roman" w:hAnsi="Times New Roman" w:cs="Times New Roman"/>
          <w:bCs/>
          <w:lang w:val="en-US"/>
        </w:rPr>
        <w:t>Waste</w:t>
      </w:r>
      <w:r w:rsidR="004421C7" w:rsidRPr="004F3743">
        <w:rPr>
          <w:rFonts w:ascii="Times New Roman" w:hAnsi="Times New Roman" w:cs="Times New Roman"/>
          <w:bCs/>
        </w:rPr>
        <w:t xml:space="preserve"> </w:t>
      </w:r>
      <w:r w:rsidR="004421C7" w:rsidRPr="004F3743">
        <w:rPr>
          <w:rFonts w:ascii="Times New Roman" w:hAnsi="Times New Roman" w:cs="Times New Roman"/>
          <w:bCs/>
          <w:lang w:val="en-US"/>
        </w:rPr>
        <w:t>management</w:t>
      </w:r>
      <w:r w:rsidR="004421C7" w:rsidRPr="004F3743">
        <w:rPr>
          <w:b/>
        </w:rPr>
        <w:t xml:space="preserve"> </w:t>
      </w:r>
      <w:r w:rsidR="00AE5E12" w:rsidRPr="00AE5E12">
        <w:rPr>
          <w:rFonts w:ascii="Times New Roman" w:hAnsi="Times New Roman" w:cs="Times New Roman"/>
          <w:sz w:val="24"/>
          <w:szCs w:val="24"/>
        </w:rPr>
        <w:t>"</w:t>
      </w:r>
      <w:r w:rsidR="00AE5E12" w:rsidRPr="00AE5E12">
        <w:rPr>
          <w:rFonts w:ascii="Times New Roman" w:hAnsi="Times New Roman"/>
          <w:u w:val="single"/>
        </w:rPr>
        <w:t xml:space="preserve"> </w:t>
      </w:r>
      <w:r>
        <w:rPr>
          <w:rFonts w:ascii="Times New Roman" w:eastAsia="Arial" w:hAnsi="Times New Roman" w:cs="Times New Roman"/>
          <w:sz w:val="24"/>
        </w:rPr>
        <w:t xml:space="preserve"> содержит 60 вопросов. </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3940F8CB" w14:textId="77777777" w:rsidR="00DF0ED9" w:rsidRPr="00C711B9" w:rsidRDefault="00DF0ED9" w:rsidP="005808D6">
      <w:pPr>
        <w:pStyle w:val="Default"/>
        <w:spacing w:after="14"/>
        <w:rPr>
          <w:color w:val="auto"/>
          <w:sz w:val="28"/>
          <w:szCs w:val="28"/>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B166CF" w:rsidRDefault="007F603B" w:rsidP="007F603B">
      <w:pPr>
        <w:rPr>
          <w:b/>
          <w:sz w:val="24"/>
          <w:szCs w:val="24"/>
          <w:lang w:val="en-US"/>
        </w:rPr>
      </w:pPr>
      <w:r w:rsidRPr="00B166CF">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361E3F7C" w14:textId="4F4157D8" w:rsidR="009E3F27" w:rsidRPr="009E3F27" w:rsidRDefault="009E3F27" w:rsidP="009E3F27">
      <w:pPr>
        <w:pStyle w:val="a6"/>
        <w:shd w:val="clear" w:color="auto" w:fill="FFFFFF"/>
        <w:spacing w:before="120" w:beforeAutospacing="0" w:after="120" w:afterAutospacing="0"/>
        <w:rPr>
          <w:sz w:val="20"/>
          <w:szCs w:val="20"/>
          <w:lang w:val="en-US" w:eastAsia="en-US"/>
        </w:rPr>
      </w:pPr>
      <w:r w:rsidRPr="004F3743">
        <w:rPr>
          <w:sz w:val="20"/>
          <w:szCs w:val="20"/>
          <w:lang w:val="en-US"/>
        </w:rPr>
        <w:t>Waste management or waste disposal</w:t>
      </w:r>
      <w:r w:rsidRPr="009E3F27">
        <w:rPr>
          <w:sz w:val="20"/>
          <w:szCs w:val="20"/>
          <w:lang w:val="en-US"/>
        </w:rPr>
        <w:t> includes the processes and actions required to manage </w:t>
      </w:r>
      <w:hyperlink r:id="rId5" w:tooltip="Waste" w:history="1">
        <w:r w:rsidRPr="009E3F27">
          <w:rPr>
            <w:rStyle w:val="a5"/>
            <w:color w:val="auto"/>
            <w:sz w:val="20"/>
            <w:szCs w:val="20"/>
            <w:lang w:val="en-US"/>
          </w:rPr>
          <w:t>waste</w:t>
        </w:r>
      </w:hyperlink>
      <w:r w:rsidRPr="009E3F27">
        <w:rPr>
          <w:sz w:val="20"/>
          <w:szCs w:val="20"/>
          <w:lang w:val="en-US"/>
        </w:rPr>
        <w:t> from its inception to its final disposal.</w:t>
      </w:r>
      <w:r w:rsidR="004F3743" w:rsidRPr="004F3743">
        <w:rPr>
          <w:sz w:val="20"/>
          <w:szCs w:val="20"/>
          <w:lang w:val="en-US"/>
        </w:rPr>
        <w:t xml:space="preserve"> </w:t>
      </w:r>
      <w:r w:rsidRPr="009E3F27">
        <w:rPr>
          <w:sz w:val="20"/>
          <w:szCs w:val="20"/>
          <w:lang w:val="en-US"/>
        </w:rPr>
        <w:t>This includes the </w:t>
      </w:r>
      <w:r w:rsidRPr="004F3743">
        <w:rPr>
          <w:sz w:val="20"/>
          <w:szCs w:val="20"/>
          <w:lang w:val="en-US"/>
        </w:rPr>
        <w:t>collection</w:t>
      </w:r>
      <w:r w:rsidRPr="009E3F27">
        <w:rPr>
          <w:sz w:val="20"/>
          <w:szCs w:val="20"/>
          <w:lang w:val="en-US"/>
        </w:rPr>
        <w:t>, transport, treatment and disposal of waste, together with monitoring and regulation of the waste management process and waste-related</w:t>
      </w:r>
      <w:r w:rsidRPr="009E3F27">
        <w:rPr>
          <w:sz w:val="20"/>
          <w:szCs w:val="20"/>
          <w:lang w:val="en-US"/>
        </w:rPr>
        <w:t xml:space="preserve">  </w:t>
      </w:r>
      <w:r w:rsidRPr="009E3F27">
        <w:rPr>
          <w:sz w:val="20"/>
          <w:szCs w:val="20"/>
          <w:lang w:val="en-US"/>
        </w:rPr>
        <w:t>laws, technologies, economic mechanisms.</w:t>
      </w:r>
    </w:p>
    <w:p w14:paraId="04B75D88" w14:textId="6C536F87" w:rsidR="009E3F27" w:rsidRDefault="009E3F27" w:rsidP="009E3F27">
      <w:pPr>
        <w:pStyle w:val="a6"/>
        <w:shd w:val="clear" w:color="auto" w:fill="FFFFFF"/>
        <w:spacing w:before="120" w:beforeAutospacing="0" w:after="120" w:afterAutospacing="0"/>
        <w:rPr>
          <w:sz w:val="20"/>
          <w:szCs w:val="20"/>
          <w:lang w:val="en-US"/>
        </w:rPr>
      </w:pPr>
      <w:r w:rsidRPr="009E3F27">
        <w:rPr>
          <w:sz w:val="20"/>
          <w:szCs w:val="20"/>
          <w:lang w:val="en-US"/>
        </w:rPr>
        <w:t>Waste can be solid, liquid, or</w:t>
      </w:r>
      <w:r w:rsidR="004F3743" w:rsidRPr="004F3743">
        <w:rPr>
          <w:sz w:val="20"/>
          <w:szCs w:val="20"/>
          <w:lang w:val="en-US"/>
        </w:rPr>
        <w:t xml:space="preserve"> </w:t>
      </w:r>
      <w:r w:rsidRPr="004F3743">
        <w:rPr>
          <w:sz w:val="20"/>
          <w:szCs w:val="20"/>
          <w:lang w:val="en-US"/>
        </w:rPr>
        <w:t>gases</w:t>
      </w:r>
      <w:r w:rsidR="004F3743" w:rsidRPr="004F3743">
        <w:rPr>
          <w:sz w:val="20"/>
          <w:szCs w:val="20"/>
          <w:lang w:val="en-US"/>
        </w:rPr>
        <w:t xml:space="preserve"> </w:t>
      </w:r>
      <w:r w:rsidRPr="009E3F27">
        <w:rPr>
          <w:sz w:val="20"/>
          <w:szCs w:val="20"/>
          <w:lang w:val="en-US"/>
        </w:rPr>
        <w:t xml:space="preserve">and each type </w:t>
      </w:r>
      <w:r w:rsidR="0038275C" w:rsidRPr="009E3F27">
        <w:rPr>
          <w:sz w:val="20"/>
          <w:szCs w:val="20"/>
          <w:lang w:val="en-US"/>
        </w:rPr>
        <w:t>have</w:t>
      </w:r>
      <w:r w:rsidRPr="009E3F27">
        <w:rPr>
          <w:sz w:val="20"/>
          <w:szCs w:val="20"/>
          <w:lang w:val="en-US"/>
        </w:rPr>
        <w:t xml:space="preserve"> different methods of disposal and management. Waste management deals with all types of waste, including industrial, biological, household, municipal, organic, </w:t>
      </w:r>
      <w:hyperlink r:id="rId6" w:tooltip="Biomedical" w:history="1">
        <w:r w:rsidRPr="009E3F27">
          <w:rPr>
            <w:rStyle w:val="a5"/>
            <w:color w:val="auto"/>
            <w:sz w:val="20"/>
            <w:szCs w:val="20"/>
            <w:lang w:val="en-US"/>
          </w:rPr>
          <w:t>biomedical</w:t>
        </w:r>
      </w:hyperlink>
      <w:r w:rsidRPr="009E3F27">
        <w:rPr>
          <w:sz w:val="20"/>
          <w:szCs w:val="20"/>
          <w:lang w:val="en-US"/>
        </w:rPr>
        <w:t>, </w:t>
      </w:r>
      <w:hyperlink r:id="rId7" w:tooltip="Radioactive waste" w:history="1">
        <w:r w:rsidRPr="009E3F27">
          <w:rPr>
            <w:rStyle w:val="a5"/>
            <w:color w:val="auto"/>
            <w:sz w:val="20"/>
            <w:szCs w:val="20"/>
            <w:lang w:val="en-US"/>
          </w:rPr>
          <w:t>radioactive wastes.</w:t>
        </w:r>
      </w:hyperlink>
      <w:r w:rsidRPr="009E3F27">
        <w:rPr>
          <w:sz w:val="20"/>
          <w:szCs w:val="20"/>
          <w:lang w:val="en-US"/>
        </w:rPr>
        <w:t> In some cases, waste can pose a threat to human health.</w:t>
      </w:r>
      <w:hyperlink r:id="rId8" w:anchor="cite_note-JWM-2" w:history="1"/>
      <w:r w:rsidRPr="009E3F27">
        <w:rPr>
          <w:sz w:val="20"/>
          <w:szCs w:val="20"/>
          <w:lang w:val="en-US"/>
        </w:rPr>
        <w:t xml:space="preserve"> </w:t>
      </w:r>
    </w:p>
    <w:p w14:paraId="49CF69ED" w14:textId="77777777" w:rsidR="0038275C" w:rsidRDefault="009E3F27" w:rsidP="009E3F27">
      <w:pPr>
        <w:pStyle w:val="a6"/>
        <w:shd w:val="clear" w:color="auto" w:fill="FFFFFF"/>
        <w:spacing w:before="120" w:beforeAutospacing="0" w:after="120" w:afterAutospacing="0"/>
        <w:rPr>
          <w:sz w:val="20"/>
          <w:szCs w:val="20"/>
          <w:lang w:val="en-US"/>
        </w:rPr>
      </w:pPr>
      <w:r w:rsidRPr="009E3F27">
        <w:rPr>
          <w:sz w:val="20"/>
          <w:szCs w:val="20"/>
          <w:lang w:val="en-US"/>
        </w:rPr>
        <w:t xml:space="preserve"> Health issues are associated throughout the entire process of waste management. Health issues can also arise indirectly or directly: directly through the handling of solid waste, and indirectly through the consumption of water, </w:t>
      </w:r>
      <w:proofErr w:type="gramStart"/>
      <w:r w:rsidRPr="009E3F27">
        <w:rPr>
          <w:sz w:val="20"/>
          <w:szCs w:val="20"/>
          <w:lang w:val="en-US"/>
        </w:rPr>
        <w:t>soil</w:t>
      </w:r>
      <w:proofErr w:type="gramEnd"/>
      <w:r w:rsidRPr="009E3F27">
        <w:rPr>
          <w:sz w:val="20"/>
          <w:szCs w:val="20"/>
          <w:lang w:val="en-US"/>
        </w:rPr>
        <w:t xml:space="preserve"> and food. Waste is produced by</w:t>
      </w:r>
      <w:r w:rsidR="0038275C" w:rsidRPr="0038275C">
        <w:rPr>
          <w:sz w:val="20"/>
          <w:szCs w:val="20"/>
          <w:lang w:val="en-US"/>
        </w:rPr>
        <w:t xml:space="preserve"> </w:t>
      </w:r>
      <w:r w:rsidRPr="009E3F27">
        <w:rPr>
          <w:sz w:val="20"/>
          <w:szCs w:val="20"/>
          <w:lang w:val="en-US"/>
        </w:rPr>
        <w:t>human activity, for example, the extraction and processing of raw materials.</w:t>
      </w:r>
      <w:r w:rsidR="0038275C" w:rsidRPr="0038275C">
        <w:rPr>
          <w:sz w:val="20"/>
          <w:szCs w:val="20"/>
          <w:lang w:val="en-US"/>
        </w:rPr>
        <w:t xml:space="preserve"> </w:t>
      </w:r>
    </w:p>
    <w:p w14:paraId="41763710" w14:textId="158FFB9F" w:rsidR="009E3F27" w:rsidRPr="009E3F27" w:rsidRDefault="009E3F27" w:rsidP="009E3F27">
      <w:pPr>
        <w:pStyle w:val="a6"/>
        <w:shd w:val="clear" w:color="auto" w:fill="FFFFFF"/>
        <w:spacing w:before="120" w:beforeAutospacing="0" w:after="120" w:afterAutospacing="0"/>
        <w:rPr>
          <w:sz w:val="20"/>
          <w:szCs w:val="20"/>
          <w:lang w:val="en-US"/>
        </w:rPr>
      </w:pPr>
      <w:r w:rsidRPr="009E3F27">
        <w:rPr>
          <w:sz w:val="20"/>
          <w:szCs w:val="20"/>
          <w:lang w:val="en-US"/>
        </w:rPr>
        <w:t>Waste management is intended to reduce adverse effects of waste on human </w:t>
      </w:r>
      <w:r w:rsidRPr="004F3743">
        <w:rPr>
          <w:sz w:val="20"/>
          <w:szCs w:val="20"/>
          <w:lang w:val="en-US"/>
        </w:rPr>
        <w:t>health</w:t>
      </w:r>
      <w:r w:rsidRPr="009E3F27">
        <w:rPr>
          <w:sz w:val="20"/>
          <w:szCs w:val="20"/>
          <w:lang w:val="en-US"/>
        </w:rPr>
        <w:t>, the </w:t>
      </w:r>
      <w:r w:rsidRPr="004F3743">
        <w:rPr>
          <w:sz w:val="20"/>
          <w:szCs w:val="20"/>
          <w:lang w:val="en-US"/>
        </w:rPr>
        <w:t>environment</w:t>
      </w:r>
      <w:r w:rsidRPr="009E3F27">
        <w:rPr>
          <w:sz w:val="20"/>
          <w:szCs w:val="20"/>
          <w:lang w:val="en-US"/>
        </w:rPr>
        <w:t xml:space="preserve">, planetary </w:t>
      </w:r>
      <w:proofErr w:type="gramStart"/>
      <w:r w:rsidRPr="009E3F27">
        <w:rPr>
          <w:sz w:val="20"/>
          <w:szCs w:val="20"/>
          <w:lang w:val="en-US"/>
        </w:rPr>
        <w:t>resources</w:t>
      </w:r>
      <w:proofErr w:type="gramEnd"/>
      <w:r w:rsidRPr="009E3F27">
        <w:rPr>
          <w:sz w:val="20"/>
          <w:szCs w:val="20"/>
          <w:lang w:val="en-US"/>
        </w:rPr>
        <w:t xml:space="preserve"> and </w:t>
      </w:r>
      <w:r w:rsidRPr="0038275C">
        <w:rPr>
          <w:sz w:val="20"/>
          <w:szCs w:val="20"/>
          <w:lang w:val="en-US"/>
        </w:rPr>
        <w:t>aesthetics</w:t>
      </w:r>
      <w:r w:rsidRPr="009E3F27">
        <w:rPr>
          <w:sz w:val="20"/>
          <w:szCs w:val="20"/>
          <w:lang w:val="en-US"/>
        </w:rPr>
        <w:t>.</w:t>
      </w:r>
    </w:p>
    <w:p w14:paraId="6F2B316F" w14:textId="77777777" w:rsidR="009E3F27" w:rsidRPr="009E3F27" w:rsidRDefault="009E3F27" w:rsidP="009E3F27">
      <w:pPr>
        <w:pStyle w:val="a6"/>
        <w:shd w:val="clear" w:color="auto" w:fill="FFFFFF"/>
        <w:spacing w:before="120" w:beforeAutospacing="0" w:after="120" w:afterAutospacing="0"/>
        <w:rPr>
          <w:sz w:val="20"/>
          <w:szCs w:val="20"/>
          <w:lang w:val="en-US"/>
        </w:rPr>
      </w:pPr>
      <w:r w:rsidRPr="009E3F27">
        <w:rPr>
          <w:sz w:val="20"/>
          <w:szCs w:val="20"/>
          <w:lang w:val="en-US"/>
        </w:rPr>
        <w:t>The aim of waste management is to reduce the dangerous effects of such waste on the environment and human health. A big part of waste management deals with municipal solid waste, which is created by industrial, commercial, and household activity.</w:t>
      </w:r>
    </w:p>
    <w:p w14:paraId="25AF405E" w14:textId="45D733CC" w:rsidR="00502F9C" w:rsidRPr="009E3F27" w:rsidRDefault="009E3F27" w:rsidP="00502F9C">
      <w:pPr>
        <w:rPr>
          <w:lang w:val="en-US"/>
        </w:rPr>
      </w:pPr>
      <w:r w:rsidRPr="009E3F27">
        <w:rPr>
          <w:lang w:val="en-US"/>
        </w:rPr>
        <w:t>Proper management of waste is important for building sustainable and liveable cities, but it remains a challenge for many developing countries and cities.</w:t>
      </w:r>
    </w:p>
    <w:p w14:paraId="6BEB035B" w14:textId="652649A2" w:rsidR="009E3F27" w:rsidRPr="0038275C" w:rsidRDefault="009E3F27" w:rsidP="00502F9C">
      <w:r w:rsidRPr="0038275C">
        <w:t>Principles of waste management</w:t>
      </w:r>
    </w:p>
    <w:p w14:paraId="08E3B820" w14:textId="7C589A38" w:rsidR="009E3F27" w:rsidRPr="0038275C" w:rsidRDefault="009E3F27" w:rsidP="00502F9C">
      <w:r w:rsidRPr="0038275C">
        <w:t>Waste hierarchy</w:t>
      </w:r>
    </w:p>
    <w:p w14:paraId="603F0754" w14:textId="77777777" w:rsidR="009E3F27" w:rsidRPr="0038275C" w:rsidRDefault="009E3F27" w:rsidP="009E3F27">
      <w:pPr>
        <w:shd w:val="clear" w:color="auto" w:fill="FFFFFF"/>
        <w:spacing w:before="72"/>
        <w:outlineLvl w:val="2"/>
        <w:rPr>
          <w:lang w:val="en-US" w:eastAsia="en-US"/>
        </w:rPr>
      </w:pPr>
      <w:proofErr w:type="gramStart"/>
      <w:r w:rsidRPr="0038275C">
        <w:rPr>
          <w:lang w:val="en-US"/>
        </w:rPr>
        <w:t>Life-cycle</w:t>
      </w:r>
      <w:proofErr w:type="gramEnd"/>
      <w:r w:rsidRPr="0038275C">
        <w:rPr>
          <w:lang w:val="en-US"/>
        </w:rPr>
        <w:t xml:space="preserve"> of a product </w:t>
      </w:r>
    </w:p>
    <w:p w14:paraId="7AFBB60A" w14:textId="1F9160E8" w:rsidR="001F64B0" w:rsidRPr="0038275C" w:rsidRDefault="007F603B" w:rsidP="001F64B0">
      <w:pPr>
        <w:rPr>
          <w:b/>
          <w:bCs/>
          <w:sz w:val="24"/>
          <w:szCs w:val="24"/>
          <w:lang w:val="en-US"/>
        </w:rPr>
      </w:pPr>
      <w:r w:rsidRPr="0038275C">
        <w:rPr>
          <w:rFonts w:eastAsia="Calibri"/>
          <w:b/>
          <w:bCs/>
          <w:sz w:val="24"/>
          <w:szCs w:val="24"/>
          <w:lang w:val="en-US" w:eastAsia="en-US"/>
        </w:rPr>
        <w:t>Information resources</w:t>
      </w:r>
    </w:p>
    <w:p w14:paraId="3B3E710D" w14:textId="69017174" w:rsidR="00632EAE"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42494E03" w14:textId="77777777" w:rsidR="009E3F27" w:rsidRDefault="009E3F27" w:rsidP="009E3F27">
      <w:pPr>
        <w:pStyle w:val="a6"/>
        <w:spacing w:before="0" w:beforeAutospacing="0" w:after="0" w:afterAutospacing="0"/>
        <w:ind w:left="82" w:firstLine="284"/>
        <w:rPr>
          <w:b/>
          <w:sz w:val="22"/>
          <w:szCs w:val="22"/>
          <w:lang w:val="en-US"/>
        </w:rPr>
      </w:pPr>
      <w:r>
        <w:rPr>
          <w:b/>
          <w:sz w:val="22"/>
          <w:szCs w:val="22"/>
          <w:lang w:val="en-US"/>
        </w:rPr>
        <w:t>Literature:**</w:t>
      </w:r>
    </w:p>
    <w:p w14:paraId="1142967E" w14:textId="77777777" w:rsidR="009E3F27" w:rsidRDefault="009E3F27" w:rsidP="009E3F27">
      <w:pPr>
        <w:pStyle w:val="a3"/>
        <w:numPr>
          <w:ilvl w:val="0"/>
          <w:numId w:val="10"/>
        </w:numPr>
        <w:tabs>
          <w:tab w:val="left" w:pos="329"/>
        </w:tabs>
        <w:spacing w:after="0" w:line="240" w:lineRule="auto"/>
        <w:ind w:left="0" w:firstLine="0"/>
        <w:rPr>
          <w:rStyle w:val="s-lg-book-title"/>
          <w:rFonts w:ascii="Times New Roman" w:hAnsi="Times New Roman"/>
          <w:sz w:val="20"/>
          <w:szCs w:val="20"/>
          <w:shd w:val="clear" w:color="auto" w:fill="FFFFFF"/>
        </w:rPr>
      </w:pPr>
      <w:r>
        <w:rPr>
          <w:rFonts w:ascii="Times New Roman" w:hAnsi="Times New Roman"/>
          <w:sz w:val="20"/>
          <w:szCs w:val="20"/>
          <w:lang w:val="en-US"/>
        </w:rPr>
        <w:t>Waste to Resources. A Waste Management Handbook. The Energy and Resources Institute, 2014. P. 90.</w:t>
      </w:r>
    </w:p>
    <w:p w14:paraId="42942B9A" w14:textId="77777777" w:rsidR="009E3F27" w:rsidRPr="009E3F27" w:rsidRDefault="009E3F27" w:rsidP="009E3F27">
      <w:pPr>
        <w:rPr>
          <w:lang w:val="en-US" w:eastAsia="en-US"/>
        </w:rPr>
      </w:pPr>
      <w:r>
        <w:rPr>
          <w:rStyle w:val="s-lg-book-title"/>
          <w:shd w:val="clear" w:color="auto" w:fill="FFFFFF"/>
          <w:lang w:val="en-US"/>
        </w:rPr>
        <w:t>Zero Waste: Management Practices for Environmental Sustainability</w:t>
      </w:r>
      <w:r>
        <w:rPr>
          <w:rStyle w:val="s-lg-book-by"/>
          <w:shd w:val="clear" w:color="auto" w:fill="FFFFFF"/>
          <w:lang w:val="en-US"/>
        </w:rPr>
        <w:t> by </w:t>
      </w:r>
      <w:r>
        <w:rPr>
          <w:rStyle w:val="s-lg-book-author"/>
          <w:shd w:val="clear" w:color="auto" w:fill="FFFFFF"/>
          <w:lang w:val="en-US"/>
        </w:rPr>
        <w:t>Ashok K. Rathoure</w:t>
      </w:r>
    </w:p>
    <w:p w14:paraId="495985E4" w14:textId="77777777" w:rsidR="009E3F27" w:rsidRDefault="009E3F27" w:rsidP="009E3F27">
      <w:pPr>
        <w:rPr>
          <w:lang w:val="en-US"/>
        </w:rPr>
      </w:pPr>
      <w:r>
        <w:rPr>
          <w:lang w:val="en-US"/>
        </w:rPr>
        <w:t>Call Number: TD793.9 .Z47 2020</w:t>
      </w:r>
    </w:p>
    <w:p w14:paraId="0A725898" w14:textId="77777777" w:rsidR="009E3F27" w:rsidRDefault="009E3F27" w:rsidP="009E3F27">
      <w:pPr>
        <w:rPr>
          <w:lang w:val="en-US"/>
        </w:rPr>
      </w:pPr>
      <w:r>
        <w:rPr>
          <w:lang w:val="en-US"/>
        </w:rPr>
        <w:t xml:space="preserve">ISBN: 9780367180393, 2019. </w:t>
      </w:r>
    </w:p>
    <w:p w14:paraId="5FBD6DBF" w14:textId="77777777" w:rsidR="009E3F27" w:rsidRDefault="009E3F27" w:rsidP="009E3F27">
      <w:pPr>
        <w:ind w:left="-121"/>
        <w:rPr>
          <w:lang w:val="en-US"/>
        </w:rPr>
      </w:pPr>
      <w:r>
        <w:rPr>
          <w:lang w:val="en-US"/>
        </w:rPr>
        <w:t xml:space="preserve">Waste Management by </w:t>
      </w:r>
      <w:r>
        <w:rPr>
          <w:shd w:val="clear" w:color="auto" w:fill="FFFFFF"/>
          <w:lang w:val="en-US"/>
        </w:rPr>
        <w:t>Er Sunil Kumar</w:t>
      </w:r>
      <w:r>
        <w:rPr>
          <w:lang w:val="en-US"/>
        </w:rPr>
        <w:t xml:space="preserve"> P. 240</w:t>
      </w:r>
    </w:p>
    <w:p w14:paraId="012830E0" w14:textId="77777777" w:rsidR="009E3F27" w:rsidRDefault="009E3F27" w:rsidP="009E3F27">
      <w:pPr>
        <w:rPr>
          <w:lang w:val="en-US" w:eastAsia="en-US"/>
        </w:rPr>
      </w:pPr>
      <w:r>
        <w:rPr>
          <w:rStyle w:val="s-lg-book-title"/>
          <w:shd w:val="clear" w:color="auto" w:fill="FFFFFF"/>
          <w:lang w:val="en-US"/>
        </w:rPr>
        <w:t>Wastewater Management Through Aquaculture</w:t>
      </w:r>
      <w:r>
        <w:rPr>
          <w:rStyle w:val="s-lg-book-by"/>
          <w:shd w:val="clear" w:color="auto" w:fill="FFFFFF"/>
          <w:lang w:val="en-US"/>
        </w:rPr>
        <w:t> by </w:t>
      </w:r>
      <w:r>
        <w:rPr>
          <w:rStyle w:val="s-lg-book-author"/>
          <w:shd w:val="clear" w:color="auto" w:fill="FFFFFF"/>
          <w:lang w:val="en-US"/>
        </w:rPr>
        <w:t>B. B. Jana (Editor); R. N. Mandal (Editor); P. Jayasankar (Editor)</w:t>
      </w:r>
    </w:p>
    <w:p w14:paraId="7DE7B7D8" w14:textId="77777777" w:rsidR="009E3F27" w:rsidRDefault="009E3F27" w:rsidP="009E3F27">
      <w:pPr>
        <w:rPr>
          <w:lang w:val="en-US"/>
        </w:rPr>
      </w:pPr>
      <w:r>
        <w:rPr>
          <w:lang w:val="en-US"/>
        </w:rPr>
        <w:t>Call Number: TD755 .W294 2018</w:t>
      </w:r>
    </w:p>
    <w:p w14:paraId="3D84DBB2" w14:textId="77777777" w:rsidR="009E3F27" w:rsidRDefault="009E3F27" w:rsidP="009E3F27">
      <w:pPr>
        <w:rPr>
          <w:lang w:val="en-US"/>
        </w:rPr>
      </w:pPr>
      <w:r>
        <w:rPr>
          <w:lang w:val="en-US"/>
        </w:rPr>
        <w:t>ISBN: 9789811072475, 2018</w:t>
      </w:r>
    </w:p>
    <w:p w14:paraId="2CED1534" w14:textId="77777777" w:rsidR="009E3F27" w:rsidRDefault="009E3F27" w:rsidP="009E3F27">
      <w:pPr>
        <w:rPr>
          <w:lang w:val="en-US" w:eastAsia="en-US"/>
        </w:rPr>
      </w:pPr>
      <w:r>
        <w:rPr>
          <w:rStyle w:val="s-lg-book-title"/>
          <w:shd w:val="clear" w:color="auto" w:fill="FFFFFF"/>
          <w:lang w:val="en-US"/>
        </w:rPr>
        <w:t>Household Recycling and Consumption Work</w:t>
      </w:r>
      <w:r>
        <w:rPr>
          <w:rStyle w:val="s-lg-book-by"/>
          <w:shd w:val="clear" w:color="auto" w:fill="FFFFFF"/>
          <w:lang w:val="en-US"/>
        </w:rPr>
        <w:t> by </w:t>
      </w:r>
      <w:r>
        <w:rPr>
          <w:rStyle w:val="s-lg-book-author"/>
          <w:shd w:val="clear" w:color="auto" w:fill="FFFFFF"/>
          <w:lang w:val="en-US"/>
        </w:rPr>
        <w:t>Kathryn Wheeler; Miriam Glucksmann</w:t>
      </w:r>
    </w:p>
    <w:p w14:paraId="1E53480E" w14:textId="77777777" w:rsidR="009E3F27" w:rsidRDefault="009E3F27" w:rsidP="009E3F27">
      <w:pPr>
        <w:rPr>
          <w:lang w:val="en-US"/>
        </w:rPr>
      </w:pPr>
      <w:r>
        <w:rPr>
          <w:lang w:val="en-US"/>
        </w:rPr>
        <w:t>Call Number: HD4482 .W47 2015</w:t>
      </w:r>
    </w:p>
    <w:p w14:paraId="7C000498" w14:textId="77777777" w:rsidR="009E3F27" w:rsidRDefault="009E3F27" w:rsidP="009E3F27">
      <w:pPr>
        <w:rPr>
          <w:lang w:val="en-US"/>
        </w:rPr>
      </w:pPr>
      <w:r>
        <w:rPr>
          <w:lang w:val="en-US"/>
        </w:rPr>
        <w:lastRenderedPageBreak/>
        <w:t xml:space="preserve">ISBN: 1137440430, 2015 </w:t>
      </w:r>
    </w:p>
    <w:p w14:paraId="27BD2E4F" w14:textId="77777777" w:rsidR="009E3F27" w:rsidRDefault="009E3F27" w:rsidP="009E3F27">
      <w:pPr>
        <w:rPr>
          <w:lang w:val="en-US" w:eastAsia="en-US"/>
        </w:rPr>
      </w:pPr>
      <w:r>
        <w:rPr>
          <w:rStyle w:val="s-lg-book-title"/>
          <w:shd w:val="clear" w:color="auto" w:fill="FFFFFF"/>
          <w:lang w:val="en-US"/>
        </w:rPr>
        <w:t>Natural Wastewater Treatment Systems, Second Edition</w:t>
      </w:r>
      <w:r>
        <w:rPr>
          <w:rStyle w:val="s-lg-book-by"/>
          <w:shd w:val="clear" w:color="auto" w:fill="FFFFFF"/>
          <w:lang w:val="en-US"/>
        </w:rPr>
        <w:t> by </w:t>
      </w:r>
      <w:r>
        <w:rPr>
          <w:rStyle w:val="s-lg-book-author"/>
          <w:shd w:val="clear" w:color="auto" w:fill="FFFFFF"/>
          <w:lang w:val="en-US"/>
        </w:rPr>
        <w:t>Ronald W. Crites; E. Joe Middlebrooks; Robert K. Bastian</w:t>
      </w:r>
    </w:p>
    <w:p w14:paraId="1FA6668A" w14:textId="77777777" w:rsidR="009E3F27" w:rsidRDefault="009E3F27" w:rsidP="009E3F27">
      <w:pPr>
        <w:rPr>
          <w:lang w:val="en-US"/>
        </w:rPr>
      </w:pPr>
      <w:r>
        <w:rPr>
          <w:lang w:val="en-US"/>
        </w:rPr>
        <w:t>Call Number: TD755 .C75 2014</w:t>
      </w:r>
    </w:p>
    <w:p w14:paraId="4DB88DCE" w14:textId="77777777" w:rsidR="009E3F27" w:rsidRDefault="009E3F27" w:rsidP="009E3F27">
      <w:pPr>
        <w:rPr>
          <w:lang w:val="en-US"/>
        </w:rPr>
      </w:pPr>
      <w:r>
        <w:rPr>
          <w:lang w:val="en-US"/>
        </w:rPr>
        <w:t xml:space="preserve">ISBN: 1466583266, 2014 </w:t>
      </w:r>
    </w:p>
    <w:p w14:paraId="3C24F13A" w14:textId="77777777" w:rsidR="009E3F27" w:rsidRDefault="009E3F27" w:rsidP="009E3F27">
      <w:pPr>
        <w:rPr>
          <w:lang w:val="en-US" w:eastAsia="en-US"/>
        </w:rPr>
      </w:pPr>
      <w:r>
        <w:rPr>
          <w:rStyle w:val="s-lg-book-title"/>
          <w:shd w:val="clear" w:color="auto" w:fill="FFFFFF"/>
          <w:lang w:val="en-US"/>
        </w:rPr>
        <w:t>Waste Management Practices</w:t>
      </w:r>
      <w:r>
        <w:rPr>
          <w:rStyle w:val="s-lg-book-by"/>
          <w:shd w:val="clear" w:color="auto" w:fill="FFFFFF"/>
          <w:lang w:val="en-US"/>
        </w:rPr>
        <w:t> by </w:t>
      </w:r>
      <w:r>
        <w:rPr>
          <w:rStyle w:val="s-lg-book-author"/>
          <w:shd w:val="clear" w:color="auto" w:fill="FFFFFF"/>
          <w:lang w:val="en-US"/>
        </w:rPr>
        <w:t>John Pichtel</w:t>
      </w:r>
    </w:p>
    <w:p w14:paraId="70470C4B" w14:textId="77777777" w:rsidR="009E3F27" w:rsidRDefault="009E3F27" w:rsidP="009E3F27">
      <w:pPr>
        <w:rPr>
          <w:lang w:val="en-US"/>
        </w:rPr>
      </w:pPr>
      <w:r>
        <w:rPr>
          <w:lang w:val="en-US"/>
        </w:rPr>
        <w:t>Call Number: TD791 .P46 2014</w:t>
      </w:r>
    </w:p>
    <w:p w14:paraId="70AF8B5C" w14:textId="77777777" w:rsidR="009E3F27" w:rsidRDefault="009E3F27" w:rsidP="009E3F27">
      <w:pPr>
        <w:rPr>
          <w:lang w:val="en-US"/>
        </w:rPr>
      </w:pPr>
      <w:r>
        <w:rPr>
          <w:lang w:val="en-US"/>
        </w:rPr>
        <w:t xml:space="preserve">ISBN: 1466585188, 2014 </w:t>
      </w:r>
    </w:p>
    <w:p w14:paraId="19823AD7" w14:textId="77777777" w:rsidR="009E3F27" w:rsidRDefault="009E3F27" w:rsidP="009E3F27">
      <w:pPr>
        <w:rPr>
          <w:lang w:val="en-US" w:eastAsia="en-US"/>
        </w:rPr>
      </w:pPr>
      <w:r>
        <w:rPr>
          <w:rStyle w:val="s-lg-book-title"/>
          <w:shd w:val="clear" w:color="auto" w:fill="FFFFFF"/>
          <w:lang w:val="en-US"/>
        </w:rPr>
        <w:t xml:space="preserve">Principles of Sustainability  </w:t>
      </w:r>
      <w:r>
        <w:rPr>
          <w:rStyle w:val="s-lg-book-by"/>
          <w:shd w:val="clear" w:color="auto" w:fill="FFFFFF"/>
          <w:lang w:val="en-US"/>
        </w:rPr>
        <w:t xml:space="preserve">by </w:t>
      </w:r>
      <w:r>
        <w:rPr>
          <w:rStyle w:val="s-lg-book-author"/>
          <w:shd w:val="clear" w:color="auto" w:fill="FFFFFF"/>
          <w:lang w:val="en-US"/>
        </w:rPr>
        <w:t>Donald Franceschetti (Editor)</w:t>
      </w:r>
    </w:p>
    <w:p w14:paraId="34180BAB" w14:textId="77777777" w:rsidR="009E3F27" w:rsidRDefault="009E3F27" w:rsidP="009E3F27">
      <w:pPr>
        <w:rPr>
          <w:lang w:val="en-US"/>
        </w:rPr>
      </w:pPr>
      <w:r>
        <w:rPr>
          <w:lang w:val="en-US"/>
        </w:rPr>
        <w:t>Call Number: GE196 .P75 2017</w:t>
      </w:r>
    </w:p>
    <w:p w14:paraId="1984767D" w14:textId="77777777" w:rsidR="009E3F27" w:rsidRDefault="009E3F27" w:rsidP="009E3F27">
      <w:pPr>
        <w:rPr>
          <w:lang w:val="en-US"/>
        </w:rPr>
      </w:pPr>
      <w:r>
        <w:rPr>
          <w:lang w:val="en-US"/>
        </w:rPr>
        <w:t xml:space="preserve">ISBN: 9781682176078, 2017 </w:t>
      </w:r>
    </w:p>
    <w:p w14:paraId="09C26B4F" w14:textId="77777777" w:rsidR="009E3F27" w:rsidRDefault="009E3F27" w:rsidP="009E3F27">
      <w:pPr>
        <w:rPr>
          <w:lang w:val="en-US" w:eastAsia="en-US"/>
        </w:rPr>
      </w:pPr>
      <w:hyperlink r:id="rId9" w:tgtFrame="_blank" w:history="1">
        <w:r>
          <w:rPr>
            <w:rStyle w:val="s-lg-book-title"/>
            <w:shd w:val="clear" w:color="auto" w:fill="FFFFFF"/>
            <w:lang w:val="en-US"/>
          </w:rPr>
          <w:t>Sustainable Solid Waste Management</w:t>
        </w:r>
        <w:r>
          <w:rPr>
            <w:rStyle w:val="s-lg-book-by"/>
            <w:shd w:val="clear" w:color="auto" w:fill="FFFFFF"/>
            <w:lang w:val="en-US"/>
          </w:rPr>
          <w:t xml:space="preserve"> by </w:t>
        </w:r>
        <w:r>
          <w:rPr>
            <w:rStyle w:val="s-lg-book-author"/>
            <w:shd w:val="clear" w:color="auto" w:fill="FFFFFF"/>
            <w:lang w:val="en-US"/>
          </w:rPr>
          <w:t>Ni-Bin Chang</w:t>
        </w:r>
      </w:hyperlink>
    </w:p>
    <w:p w14:paraId="029B7DA2" w14:textId="77777777" w:rsidR="009E3F27" w:rsidRDefault="009E3F27" w:rsidP="009E3F27">
      <w:pPr>
        <w:shd w:val="clear" w:color="auto" w:fill="FFFFFF"/>
        <w:rPr>
          <w:lang w:val="en-US"/>
        </w:rPr>
      </w:pPr>
      <w:r>
        <w:t>ISBN: 1118964543</w:t>
      </w:r>
      <w:r>
        <w:rPr>
          <w:lang w:val="en-US"/>
        </w:rPr>
        <w:t xml:space="preserve">, 2015 </w:t>
      </w:r>
    </w:p>
    <w:p w14:paraId="222F71B7" w14:textId="77777777" w:rsidR="009E3F27" w:rsidRDefault="009E3F27" w:rsidP="009E3F27">
      <w:pPr>
        <w:shd w:val="clear" w:color="auto" w:fill="FFFFFF"/>
      </w:pPr>
      <w:r>
        <w:t>Publication Date: 2015</w:t>
      </w:r>
    </w:p>
    <w:p w14:paraId="112A465D" w14:textId="77777777" w:rsidR="009E3F27" w:rsidRDefault="009E3F27" w:rsidP="009E3F27">
      <w:pPr>
        <w:pStyle w:val="a3"/>
        <w:numPr>
          <w:ilvl w:val="0"/>
          <w:numId w:val="11"/>
        </w:numPr>
        <w:tabs>
          <w:tab w:val="left" w:pos="239"/>
        </w:tabs>
        <w:spacing w:after="0" w:line="240" w:lineRule="auto"/>
        <w:ind w:left="0" w:hanging="29"/>
        <w:rPr>
          <w:rFonts w:ascii="Times New Roman" w:hAnsi="Times New Roman"/>
          <w:sz w:val="20"/>
          <w:szCs w:val="20"/>
          <w:lang w:val="en-US"/>
        </w:rPr>
      </w:pPr>
      <w:r>
        <w:rPr>
          <w:rFonts w:ascii="Times New Roman" w:hAnsi="Times New Roman"/>
          <w:sz w:val="20"/>
          <w:szCs w:val="20"/>
          <w:shd w:val="clear" w:color="auto" w:fill="FFFFFF"/>
          <w:lang w:val="en-US"/>
        </w:rPr>
        <w:t>Gollakota, Anjani R. K.; Gautam, Sneha; Shu, Chi-Min (1 May 2020). </w:t>
      </w:r>
      <w:r>
        <w:rPr>
          <w:rFonts w:ascii="Times New Roman" w:hAnsi="Times New Roman"/>
          <w:sz w:val="20"/>
          <w:szCs w:val="20"/>
          <w:lang w:val="en-US"/>
        </w:rPr>
        <w:t>"Inconsistencies of e-waste management in developing nations – Facts and plausible solutions"</w:t>
      </w:r>
      <w:r>
        <w:rPr>
          <w:rFonts w:ascii="Times New Roman" w:hAnsi="Times New Roman"/>
          <w:sz w:val="20"/>
          <w:szCs w:val="20"/>
          <w:shd w:val="clear" w:color="auto" w:fill="FFFFFF"/>
          <w:lang w:val="en-US"/>
        </w:rPr>
        <w:t>. </w:t>
      </w:r>
      <w:r>
        <w:rPr>
          <w:rFonts w:ascii="Times New Roman" w:hAnsi="Times New Roman"/>
          <w:i/>
          <w:iCs/>
          <w:sz w:val="20"/>
          <w:szCs w:val="20"/>
          <w:shd w:val="clear" w:color="auto" w:fill="FFFFFF"/>
          <w:lang w:val="en-US"/>
        </w:rPr>
        <w:t>Journal of Environmental Management</w:t>
      </w:r>
      <w:r>
        <w:rPr>
          <w:rFonts w:ascii="Times New Roman" w:hAnsi="Times New Roman"/>
          <w:sz w:val="20"/>
          <w:szCs w:val="20"/>
          <w:shd w:val="clear" w:color="auto" w:fill="FFFFFF"/>
          <w:lang w:val="en-US"/>
        </w:rPr>
        <w:t>. 261</w:t>
      </w:r>
      <w:r>
        <w:rPr>
          <w:rFonts w:ascii="Times New Roman" w:hAnsi="Times New Roman"/>
          <w:sz w:val="20"/>
          <w:szCs w:val="20"/>
          <w:lang w:val="en-US"/>
        </w:rPr>
        <w:t>7</w:t>
      </w:r>
    </w:p>
    <w:p w14:paraId="1DDA0FD7" w14:textId="42618E9B" w:rsidR="009E3F27" w:rsidRDefault="009E3F27" w:rsidP="009E3F27">
      <w:pPr>
        <w:pStyle w:val="a3"/>
        <w:numPr>
          <w:ilvl w:val="0"/>
          <w:numId w:val="11"/>
        </w:numPr>
        <w:tabs>
          <w:tab w:val="left" w:pos="239"/>
        </w:tabs>
        <w:spacing w:after="0" w:line="240" w:lineRule="auto"/>
        <w:ind w:left="0" w:hanging="29"/>
        <w:rPr>
          <w:rFonts w:ascii="Times New Roman" w:hAnsi="Times New Roman"/>
          <w:sz w:val="20"/>
          <w:szCs w:val="20"/>
          <w:lang w:val="en-US"/>
        </w:rPr>
      </w:pPr>
      <w:r>
        <w:rPr>
          <w:rFonts w:ascii="Times New Roman" w:hAnsi="Times New Roman"/>
          <w:sz w:val="20"/>
          <w:szCs w:val="20"/>
          <w:shd w:val="clear" w:color="auto" w:fill="FFFFFF"/>
          <w:lang w:val="en-US"/>
        </w:rPr>
        <w:t>Gollakota, Anjani R. K.; Gautam, Sneha; Shu, Chi-Min (1 May 2020). </w:t>
      </w:r>
      <w:r w:rsidRPr="00EA752E">
        <w:rPr>
          <w:rFonts w:ascii="Times New Roman" w:hAnsi="Times New Roman"/>
          <w:sz w:val="20"/>
          <w:szCs w:val="20"/>
          <w:lang w:val="en-US"/>
        </w:rPr>
        <w:t>"Inconsistencies of e-waste management in developing nations – Facts and plausible solutions"</w:t>
      </w:r>
      <w:r>
        <w:rPr>
          <w:rFonts w:ascii="Times New Roman" w:hAnsi="Times New Roman"/>
          <w:sz w:val="20"/>
          <w:szCs w:val="20"/>
          <w:shd w:val="clear" w:color="auto" w:fill="FFFFFF"/>
          <w:lang w:val="en-US"/>
        </w:rPr>
        <w:t>. </w:t>
      </w:r>
      <w:r w:rsidRPr="00EA752E">
        <w:rPr>
          <w:rFonts w:ascii="Times New Roman" w:hAnsi="Times New Roman"/>
          <w:i/>
          <w:iCs/>
          <w:sz w:val="20"/>
          <w:szCs w:val="20"/>
          <w:shd w:val="clear" w:color="auto" w:fill="FFFFFF"/>
          <w:lang w:val="en-US"/>
        </w:rPr>
        <w:t>Journal of Environmental Management</w:t>
      </w:r>
      <w:r w:rsidRPr="00EA752E">
        <w:rPr>
          <w:rFonts w:ascii="Times New Roman" w:hAnsi="Times New Roman"/>
          <w:sz w:val="20"/>
          <w:szCs w:val="20"/>
          <w:shd w:val="clear" w:color="auto" w:fill="FFFFFF"/>
          <w:lang w:val="en-US"/>
        </w:rPr>
        <w:t>. </w:t>
      </w:r>
      <w:r w:rsidRPr="00EA752E">
        <w:rPr>
          <w:rFonts w:ascii="Times New Roman" w:hAnsi="Times New Roman"/>
          <w:b/>
          <w:bCs/>
          <w:sz w:val="20"/>
          <w:szCs w:val="20"/>
          <w:shd w:val="clear" w:color="auto" w:fill="FFFFFF"/>
          <w:lang w:val="en-US"/>
        </w:rPr>
        <w:t>261</w:t>
      </w:r>
      <w:r>
        <w:rPr>
          <w:rFonts w:ascii="Times New Roman" w:hAnsi="Times New Roman"/>
          <w:sz w:val="20"/>
          <w:szCs w:val="20"/>
          <w:lang w:val="en-US"/>
        </w:rPr>
        <w:t>7.</w:t>
      </w:r>
    </w:p>
    <w:p w14:paraId="519E6B78" w14:textId="658388C8" w:rsidR="009E3F27" w:rsidRDefault="009E3F27" w:rsidP="009E3F27">
      <w:pPr>
        <w:pStyle w:val="a3"/>
        <w:numPr>
          <w:ilvl w:val="0"/>
          <w:numId w:val="11"/>
        </w:numPr>
        <w:tabs>
          <w:tab w:val="left" w:pos="239"/>
        </w:tabs>
        <w:spacing w:after="0" w:line="240" w:lineRule="auto"/>
        <w:ind w:left="0" w:hanging="29"/>
        <w:rPr>
          <w:rFonts w:ascii="Times New Roman" w:hAnsi="Times New Roman"/>
          <w:sz w:val="20"/>
          <w:szCs w:val="20"/>
          <w:lang w:val="en-US"/>
        </w:rPr>
      </w:pPr>
      <w:r>
        <w:rPr>
          <w:rFonts w:ascii="Times New Roman" w:hAnsi="Times New Roman"/>
          <w:sz w:val="20"/>
          <w:szCs w:val="20"/>
          <w:shd w:val="clear" w:color="auto" w:fill="FFFFFF"/>
          <w:lang w:val="en-US"/>
        </w:rPr>
        <w:t>Cook, E.; Velis, C. A. (6 January 2021). </w:t>
      </w:r>
      <w:r w:rsidRPr="00EA752E">
        <w:rPr>
          <w:rFonts w:ascii="Times New Roman" w:hAnsi="Times New Roman"/>
          <w:sz w:val="20"/>
          <w:szCs w:val="20"/>
          <w:lang w:val="en-US"/>
        </w:rPr>
        <w:t>"Global Review on Safer End of Engineered Life"</w:t>
      </w:r>
      <w:r>
        <w:rPr>
          <w:rFonts w:ascii="Times New Roman" w:hAnsi="Times New Roman"/>
          <w:sz w:val="20"/>
          <w:szCs w:val="20"/>
          <w:shd w:val="clear" w:color="auto" w:fill="FFFFFF"/>
          <w:lang w:val="en-US"/>
        </w:rPr>
        <w:t>. </w:t>
      </w:r>
      <w:r>
        <w:rPr>
          <w:rFonts w:ascii="Times New Roman" w:hAnsi="Times New Roman"/>
          <w:i/>
          <w:iCs/>
          <w:sz w:val="20"/>
          <w:szCs w:val="20"/>
          <w:shd w:val="clear" w:color="auto" w:fill="FFFFFF"/>
          <w:lang w:val="en-US"/>
        </w:rPr>
        <w:t>Global Review on Safer End of Engineered Life</w:t>
      </w:r>
      <w:r>
        <w:rPr>
          <w:rFonts w:ascii="Times New Roman" w:hAnsi="Times New Roman"/>
          <w:sz w:val="20"/>
          <w:szCs w:val="20"/>
          <w:shd w:val="clear" w:color="auto" w:fill="FFFFFF"/>
          <w:lang w:val="en-US"/>
        </w:rPr>
        <w:t>. </w:t>
      </w:r>
      <w:r>
        <w:rPr>
          <w:rFonts w:ascii="Times New Roman" w:hAnsi="Times New Roman"/>
          <w:sz w:val="20"/>
          <w:szCs w:val="20"/>
          <w:lang w:val="en-US"/>
        </w:rPr>
        <w:t xml:space="preserve"> </w:t>
      </w:r>
    </w:p>
    <w:p w14:paraId="458DB58F" w14:textId="77777777" w:rsidR="009E3F27" w:rsidRDefault="009E3F27" w:rsidP="009E3F27">
      <w:pPr>
        <w:numPr>
          <w:ilvl w:val="0"/>
          <w:numId w:val="11"/>
        </w:numPr>
        <w:shd w:val="clear" w:color="auto" w:fill="FFFFFF"/>
        <w:tabs>
          <w:tab w:val="left" w:pos="329"/>
        </w:tabs>
        <w:ind w:left="0" w:hanging="29"/>
        <w:rPr>
          <w:lang w:val="en-US" w:eastAsia="en-US"/>
        </w:rPr>
      </w:pPr>
      <w:hyperlink r:id="rId10" w:history="1">
        <w:r>
          <w:rPr>
            <w:rStyle w:val="a5"/>
            <w:rFonts w:eastAsia="Calibri"/>
            <w:lang w:val="en-US"/>
          </w:rPr>
          <w:t>Journal of Environmental Economics and Management</w:t>
        </w:r>
      </w:hyperlink>
    </w:p>
    <w:p w14:paraId="687AF60E" w14:textId="77777777" w:rsidR="009E3F27" w:rsidRPr="009E3F27" w:rsidRDefault="009E3F27" w:rsidP="009E3F27">
      <w:pPr>
        <w:pStyle w:val="a3"/>
        <w:numPr>
          <w:ilvl w:val="0"/>
          <w:numId w:val="11"/>
        </w:numPr>
        <w:tabs>
          <w:tab w:val="left" w:pos="239"/>
        </w:tabs>
        <w:spacing w:after="0" w:line="240" w:lineRule="auto"/>
        <w:ind w:left="0" w:hanging="29"/>
        <w:rPr>
          <w:rStyle w:val="HTML1"/>
          <w:i w:val="0"/>
          <w:iCs w:val="0"/>
          <w:lang w:val="en-US"/>
        </w:rPr>
      </w:pPr>
      <w:r>
        <w:rPr>
          <w:rFonts w:ascii="Times New Roman" w:hAnsi="Times New Roman"/>
          <w:sz w:val="20"/>
          <w:szCs w:val="20"/>
          <w:shd w:val="clear" w:color="auto" w:fill="FFFFFF"/>
          <w:lang w:val="en-US"/>
        </w:rPr>
        <w:t> </w:t>
      </w:r>
      <w:r>
        <w:rPr>
          <w:rStyle w:val="HTML1"/>
          <w:shd w:val="clear" w:color="auto" w:fill="FFFFFF"/>
          <w:lang w:val="en-US"/>
        </w:rPr>
        <w:t>Chen, Dezhen; Yin, Lijie; Wang, Huan; He, Pinjing (December 2014). "Pyrolysis technologies for municipal solid waste: A review". Waste Management.</w:t>
      </w:r>
    </w:p>
    <w:p w14:paraId="503E5F63" w14:textId="77777777" w:rsidR="009E3F27" w:rsidRDefault="009E3F27" w:rsidP="009E3F27">
      <w:pPr>
        <w:pStyle w:val="a3"/>
        <w:numPr>
          <w:ilvl w:val="0"/>
          <w:numId w:val="11"/>
        </w:numPr>
        <w:tabs>
          <w:tab w:val="left" w:pos="239"/>
        </w:tabs>
        <w:spacing w:after="0" w:line="240" w:lineRule="auto"/>
        <w:ind w:left="0" w:hanging="29"/>
        <w:rPr>
          <w:rFonts w:ascii="Times New Roman" w:hAnsi="Times New Roman"/>
        </w:rPr>
      </w:pPr>
      <w:r>
        <w:rPr>
          <w:rFonts w:ascii="Times New Roman" w:hAnsi="Times New Roman"/>
          <w:sz w:val="20"/>
          <w:szCs w:val="20"/>
          <w:shd w:val="clear" w:color="auto" w:fill="FFFFFF"/>
          <w:lang w:val="en-US"/>
        </w:rPr>
        <w:t>Ding, Yin (2021). "A review of China's municipal solid waste (MSW) and comparison with international regions: Management and technologies in treatment and resource utilization". </w:t>
      </w:r>
      <w:r>
        <w:rPr>
          <w:rFonts w:ascii="Times New Roman" w:hAnsi="Times New Roman"/>
          <w:sz w:val="20"/>
          <w:szCs w:val="20"/>
          <w:shd w:val="clear" w:color="auto" w:fill="FFFFFF"/>
        </w:rPr>
        <w:t>Journal of Cleaner Production. </w:t>
      </w:r>
      <w:r>
        <w:rPr>
          <w:rFonts w:ascii="Times New Roman" w:hAnsi="Times New Roman"/>
          <w:b/>
          <w:bCs/>
          <w:sz w:val="20"/>
          <w:szCs w:val="20"/>
          <w:shd w:val="clear" w:color="auto" w:fill="FFFFFF"/>
        </w:rPr>
        <w:t>293</w:t>
      </w:r>
      <w:r>
        <w:rPr>
          <w:rFonts w:ascii="Times New Roman" w:hAnsi="Times New Roman"/>
          <w:sz w:val="20"/>
          <w:szCs w:val="20"/>
          <w:shd w:val="clear" w:color="auto" w:fill="FFFFFF"/>
        </w:rPr>
        <w:t>: 126144</w:t>
      </w:r>
    </w:p>
    <w:p w14:paraId="03DE2CD0" w14:textId="77777777" w:rsidR="009E3F27" w:rsidRDefault="009E3F27" w:rsidP="009E3F27">
      <w:pPr>
        <w:pStyle w:val="a3"/>
        <w:numPr>
          <w:ilvl w:val="0"/>
          <w:numId w:val="11"/>
        </w:numPr>
        <w:tabs>
          <w:tab w:val="left" w:pos="329"/>
        </w:tabs>
        <w:spacing w:after="0" w:line="240" w:lineRule="auto"/>
        <w:ind w:left="0" w:hanging="29"/>
        <w:rPr>
          <w:rStyle w:val="reference-accessdate"/>
        </w:rPr>
      </w:pPr>
      <w:r>
        <w:rPr>
          <w:rFonts w:ascii="Times New Roman" w:hAnsi="Times New Roman"/>
          <w:sz w:val="20"/>
          <w:szCs w:val="20"/>
          <w:lang w:val="en-US"/>
        </w:rPr>
        <w:t>Types of Recycling"</w:t>
      </w:r>
      <w:r>
        <w:rPr>
          <w:rFonts w:ascii="Times New Roman" w:hAnsi="Times New Roman"/>
          <w:sz w:val="20"/>
          <w:szCs w:val="20"/>
          <w:shd w:val="clear" w:color="auto" w:fill="FFFFFF"/>
          <w:lang w:val="en-US"/>
        </w:rPr>
        <w:t>. </w:t>
      </w:r>
      <w:r>
        <w:rPr>
          <w:rFonts w:ascii="Times New Roman" w:hAnsi="Times New Roman"/>
          <w:i/>
          <w:iCs/>
          <w:sz w:val="20"/>
          <w:szCs w:val="20"/>
          <w:shd w:val="clear" w:color="auto" w:fill="FFFFFF"/>
          <w:lang w:val="en-US"/>
        </w:rPr>
        <w:t>ISM Waste &amp; Recycling</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February 2020</w:t>
      </w:r>
      <w:r>
        <w:rPr>
          <w:rStyle w:val="reference-accessdate"/>
          <w:rFonts w:ascii="Times New Roman" w:hAnsi="Times New Roman"/>
          <w:sz w:val="20"/>
          <w:szCs w:val="20"/>
          <w:shd w:val="clear" w:color="auto" w:fill="FFFFFF"/>
        </w:rPr>
        <w:t>.</w:t>
      </w:r>
    </w:p>
    <w:p w14:paraId="7D69E4DA" w14:textId="77777777" w:rsidR="009E3F27" w:rsidRDefault="009E3F27" w:rsidP="009E3F27">
      <w:pPr>
        <w:pStyle w:val="a3"/>
        <w:numPr>
          <w:ilvl w:val="0"/>
          <w:numId w:val="11"/>
        </w:numPr>
        <w:tabs>
          <w:tab w:val="left" w:pos="239"/>
        </w:tabs>
        <w:spacing w:after="0" w:line="240" w:lineRule="auto"/>
        <w:ind w:left="0" w:hanging="29"/>
      </w:pPr>
      <w:r>
        <w:rPr>
          <w:rFonts w:ascii="Times New Roman" w:hAnsi="Times New Roman"/>
          <w:sz w:val="20"/>
          <w:szCs w:val="20"/>
          <w:lang w:val="en-US"/>
        </w:rPr>
        <w:t>Segregation of waste"</w:t>
      </w:r>
      <w:r>
        <w:rPr>
          <w:rFonts w:ascii="Times New Roman" w:hAnsi="Times New Roman"/>
          <w:sz w:val="20"/>
          <w:szCs w:val="20"/>
          <w:shd w:val="clear" w:color="auto" w:fill="FFFFFF"/>
          <w:lang w:val="en-US"/>
        </w:rPr>
        <w:t>. </w:t>
      </w:r>
      <w:r>
        <w:rPr>
          <w:rFonts w:ascii="Times New Roman" w:hAnsi="Times New Roman"/>
          <w:i/>
          <w:iCs/>
          <w:sz w:val="20"/>
          <w:szCs w:val="20"/>
          <w:shd w:val="clear" w:color="auto" w:fill="FFFFFF"/>
          <w:lang w:val="en-US"/>
        </w:rPr>
        <w:t>The Nation</w:t>
      </w:r>
      <w:r>
        <w:rPr>
          <w:rFonts w:ascii="Times New Roman" w:hAnsi="Times New Roman"/>
          <w:sz w:val="20"/>
          <w:szCs w:val="20"/>
          <w:shd w:val="clear" w:color="auto" w:fill="FFFFFF"/>
          <w:lang w:val="en-US"/>
        </w:rPr>
        <w:t xml:space="preserve">. </w:t>
      </w:r>
      <w:r>
        <w:rPr>
          <w:rFonts w:ascii="Times New Roman" w:hAnsi="Times New Roman"/>
          <w:sz w:val="20"/>
          <w:szCs w:val="20"/>
          <w:shd w:val="clear" w:color="auto" w:fill="FFFFFF"/>
        </w:rPr>
        <w:t>2 February 2019.</w:t>
      </w:r>
    </w:p>
    <w:p w14:paraId="627D6F5C" w14:textId="77777777" w:rsidR="009E3F27" w:rsidRDefault="009E3F27" w:rsidP="009E3F27">
      <w:pPr>
        <w:pStyle w:val="a6"/>
        <w:spacing w:before="0" w:beforeAutospacing="0" w:after="0" w:afterAutospacing="0"/>
        <w:ind w:left="82" w:firstLine="284"/>
        <w:rPr>
          <w:sz w:val="20"/>
          <w:szCs w:val="20"/>
          <w:lang w:val="en-US"/>
        </w:rPr>
      </w:pPr>
      <w:r>
        <w:rPr>
          <w:b/>
          <w:sz w:val="20"/>
          <w:szCs w:val="20"/>
          <w:lang w:val="en-US"/>
        </w:rPr>
        <w:t>Internet resources:</w:t>
      </w:r>
    </w:p>
    <w:p w14:paraId="0126197B" w14:textId="77777777" w:rsidR="009E3F27" w:rsidRDefault="009E3F27" w:rsidP="009E3F27">
      <w:pPr>
        <w:rPr>
          <w:lang w:val="kk-KZ"/>
        </w:rPr>
      </w:pPr>
      <w:r>
        <w:rPr>
          <w:lang w:val="kk-KZ"/>
        </w:rPr>
        <w:t>Internet resources (at least 3-5)</w:t>
      </w:r>
    </w:p>
    <w:p w14:paraId="2DAC3D3B" w14:textId="77777777" w:rsidR="009E3F27" w:rsidRDefault="009E3F27" w:rsidP="009E3F27">
      <w:pPr>
        <w:rPr>
          <w:lang w:val="kk-KZ"/>
        </w:rPr>
      </w:pPr>
      <w:r>
        <w:rPr>
          <w:lang w:val="kk-KZ"/>
        </w:rPr>
        <w:t>1. http://elibrary.kaznu.kz/ru</w:t>
      </w:r>
    </w:p>
    <w:p w14:paraId="43B5C718" w14:textId="77777777" w:rsidR="009E3F27" w:rsidRDefault="009E3F27" w:rsidP="009E3F27">
      <w:pPr>
        <w:rPr>
          <w:rFonts w:eastAsia="Calibri"/>
          <w:shd w:val="clear" w:color="auto" w:fill="FFFFFF"/>
          <w:lang w:val="kk-KZ"/>
        </w:rPr>
      </w:pPr>
      <w:r>
        <w:rPr>
          <w:lang w:val="kk-KZ"/>
        </w:rPr>
        <w:t xml:space="preserve">2. </w:t>
      </w:r>
      <w:r>
        <w:fldChar w:fldCharType="begin"/>
      </w:r>
      <w:r w:rsidRPr="009E3F27">
        <w:rPr>
          <w:lang w:val="en-US"/>
        </w:rPr>
        <w:instrText xml:space="preserve"> HYPERLINK "https://www.aiche.org/topics/energy/waste-valorization" </w:instrText>
      </w:r>
      <w:r>
        <w:fldChar w:fldCharType="separate"/>
      </w:r>
      <w:r>
        <w:rPr>
          <w:rStyle w:val="a5"/>
          <w:rFonts w:eastAsia="Calibri"/>
          <w:lang w:val="en-US"/>
        </w:rPr>
        <w:t>Waste Valorization"</w:t>
      </w:r>
      <w:r>
        <w:fldChar w:fldCharType="end"/>
      </w:r>
      <w:r>
        <w:rPr>
          <w:shd w:val="clear" w:color="auto" w:fill="FFFFFF"/>
          <w:lang w:val="en-US"/>
        </w:rPr>
        <w:t>. </w:t>
      </w:r>
      <w:r>
        <w:rPr>
          <w:i/>
          <w:iCs/>
          <w:shd w:val="clear" w:color="auto" w:fill="FFFFFF"/>
          <w:lang w:val="en-US"/>
        </w:rPr>
        <w:t>www.aiche.org</w:t>
      </w:r>
      <w:r>
        <w:rPr>
          <w:rStyle w:val="reference-accessdate"/>
          <w:shd w:val="clear" w:color="auto" w:fill="FFFFFF"/>
          <w:lang w:val="en-US"/>
        </w:rPr>
        <w:t>. Retrieved </w:t>
      </w:r>
      <w:r>
        <w:rPr>
          <w:rStyle w:val="nowrap"/>
          <w:shd w:val="clear" w:color="auto" w:fill="FFFFFF"/>
          <w:lang w:val="en-US"/>
        </w:rPr>
        <w:t>17 June</w:t>
      </w:r>
      <w:r>
        <w:rPr>
          <w:rStyle w:val="reference-accessdate"/>
          <w:shd w:val="clear" w:color="auto" w:fill="FFFFFF"/>
          <w:lang w:val="en-US"/>
        </w:rPr>
        <w:t> 2021</w:t>
      </w:r>
      <w:r>
        <w:rPr>
          <w:shd w:val="clear" w:color="auto" w:fill="FFFFFF"/>
          <w:lang w:val="en-US"/>
        </w:rPr>
        <w:t>.</w:t>
      </w:r>
    </w:p>
    <w:p w14:paraId="2FA3ADB6" w14:textId="4BD4458A" w:rsidR="009E3F27" w:rsidRDefault="009E3F27" w:rsidP="009E3F27">
      <w:pPr>
        <w:shd w:val="clear" w:color="auto" w:fill="FFFFFF"/>
        <w:rPr>
          <w:lang w:val="en-US" w:eastAsia="en-US"/>
        </w:rPr>
      </w:pPr>
      <w:r>
        <w:rPr>
          <w:lang w:val="kk-KZ"/>
        </w:rPr>
        <w:t xml:space="preserve">3. </w:t>
      </w:r>
      <w:r>
        <w:rPr>
          <w:lang w:val="en-US"/>
        </w:rPr>
        <w:t> </w:t>
      </w:r>
      <w:r w:rsidRPr="009E3F27">
        <w:rPr>
          <w:lang w:val="en-US"/>
        </w:rPr>
        <w:t>"</w:t>
      </w:r>
      <w:proofErr w:type="gramStart"/>
      <w:r w:rsidRPr="009E3F27">
        <w:rPr>
          <w:lang w:val="en-US"/>
        </w:rPr>
        <w:t>what</w:t>
      </w:r>
      <w:proofErr w:type="gramEnd"/>
      <w:r w:rsidRPr="009E3F27">
        <w:rPr>
          <w:lang w:val="en-US"/>
        </w:rPr>
        <w:t xml:space="preserve"> is recycling"</w:t>
      </w:r>
      <w:r>
        <w:rPr>
          <w:rStyle w:val="HTML1"/>
          <w:lang w:val="en-US"/>
        </w:rPr>
        <w:t>. What is Recycling. 28 September 2020 – via conserve energy future.</w:t>
      </w:r>
    </w:p>
    <w:p w14:paraId="354BF3F0" w14:textId="77777777" w:rsidR="009E3F27" w:rsidRDefault="009E3F27" w:rsidP="009E3F27">
      <w:pPr>
        <w:rPr>
          <w:shd w:val="clear" w:color="auto" w:fill="FFFFFF"/>
          <w:lang w:val="kk-KZ"/>
        </w:rPr>
      </w:pPr>
      <w:r>
        <w:rPr>
          <w:rFonts w:eastAsia="Calibri"/>
          <w:shd w:val="clear" w:color="auto" w:fill="FFFFFF"/>
          <w:lang w:val="kk-KZ"/>
        </w:rPr>
        <w:t xml:space="preserve">4. </w:t>
      </w:r>
      <w:hyperlink r:id="rId11" w:history="1">
        <w:r>
          <w:rPr>
            <w:rStyle w:val="a5"/>
            <w:shd w:val="clear" w:color="auto" w:fill="FFFFFF"/>
            <w:lang w:val="kk-KZ"/>
          </w:rPr>
          <w:t>https://www.ncbi.nlm.nih.gov/pmc/articles/PMC4484336</w:t>
        </w:r>
      </w:hyperlink>
    </w:p>
    <w:p w14:paraId="145ECF7D" w14:textId="3DDA0957" w:rsidR="00502F9C" w:rsidRDefault="009E3F27" w:rsidP="009E3F27">
      <w:pPr>
        <w:pStyle w:val="a6"/>
        <w:spacing w:before="0" w:beforeAutospacing="0" w:after="0" w:afterAutospacing="0"/>
        <w:ind w:left="82" w:firstLine="284"/>
        <w:rPr>
          <w:lang w:val="en-US"/>
        </w:rPr>
      </w:pPr>
      <w:hyperlink r:id="rId12" w:history="1">
        <w:r>
          <w:rPr>
            <w:rStyle w:val="a5"/>
            <w:rFonts w:eastAsia="Calibri"/>
            <w:sz w:val="20"/>
            <w:szCs w:val="20"/>
            <w:lang w:val="kk-KZ"/>
          </w:rPr>
          <w:t>Energies"</w:t>
        </w:r>
      </w:hyperlink>
      <w:r>
        <w:rPr>
          <w:sz w:val="20"/>
          <w:szCs w:val="20"/>
          <w:shd w:val="clear" w:color="auto" w:fill="FFFFFF"/>
          <w:lang w:val="kk-KZ"/>
        </w:rPr>
        <w:t>. </w:t>
      </w:r>
      <w:r>
        <w:rPr>
          <w:i/>
          <w:iCs/>
          <w:sz w:val="20"/>
          <w:szCs w:val="20"/>
          <w:shd w:val="clear" w:color="auto" w:fill="FFFFFF"/>
          <w:lang w:val="kk-KZ"/>
        </w:rPr>
        <w:t>www.mdpi.com</w:t>
      </w:r>
      <w:r>
        <w:rPr>
          <w:sz w:val="20"/>
          <w:szCs w:val="20"/>
          <w:shd w:val="clear" w:color="auto" w:fill="FFFFFF"/>
          <w:lang w:val="kk-KZ"/>
        </w:rPr>
        <w:t>. </w:t>
      </w:r>
      <w:hyperlink r:id="rId13" w:history="1">
        <w:r>
          <w:rPr>
            <w:rStyle w:val="a5"/>
            <w:rFonts w:eastAsia="Calibri"/>
            <w:sz w:val="20"/>
            <w:szCs w:val="20"/>
            <w:lang w:val="en-US"/>
          </w:rPr>
          <w:t>Archived</w:t>
        </w:r>
      </w:hyperlink>
      <w:r>
        <w:rPr>
          <w:sz w:val="20"/>
          <w:szCs w:val="20"/>
          <w:shd w:val="clear" w:color="auto" w:fill="FFFFFF"/>
          <w:lang w:val="en-US"/>
        </w:rPr>
        <w:t> from the original on 11 October 2020</w:t>
      </w:r>
      <w:r w:rsidR="00632EAE" w:rsidRPr="00632EAE">
        <w:rPr>
          <w:b/>
          <w:lang w:val="en-US"/>
        </w:rPr>
        <w:t>Internet resources:</w:t>
      </w:r>
      <w:r w:rsidR="00632EAE" w:rsidRPr="00632EAE">
        <w:rPr>
          <w:lang w:val="en-US"/>
        </w:rPr>
        <w:t xml:space="preserve"> </w:t>
      </w:r>
    </w:p>
    <w:p w14:paraId="18D18C80" w14:textId="77777777" w:rsidR="00BD5AD9" w:rsidRPr="00502F9C" w:rsidRDefault="00EA752E" w:rsidP="00502F9C">
      <w:pPr>
        <w:pStyle w:val="a7"/>
        <w:numPr>
          <w:ilvl w:val="0"/>
          <w:numId w:val="6"/>
        </w:numPr>
        <w:rPr>
          <w:rFonts w:ascii="Times New Roman" w:hAnsi="Times New Roman"/>
          <w:sz w:val="24"/>
          <w:szCs w:val="24"/>
          <w:lang w:val="en-US"/>
        </w:rPr>
      </w:pPr>
      <w:hyperlink r:id="rId14" w:history="1">
        <w:r w:rsidR="007D6DF7" w:rsidRPr="00502F9C">
          <w:rPr>
            <w:rStyle w:val="a5"/>
            <w:rFonts w:ascii="Times New Roman" w:eastAsia="Times New Roman" w:hAnsi="Times New Roman"/>
            <w:color w:val="auto"/>
            <w:sz w:val="24"/>
            <w:szCs w:val="24"/>
            <w:lang w:val="en-US"/>
          </w:rPr>
          <w:t>https://www.biologydiscussion.com/biotechnology/microbial-polysaccharides-application-production-and-features/10412</w:t>
        </w:r>
      </w:hyperlink>
    </w:p>
    <w:p w14:paraId="3A07D641" w14:textId="77777777" w:rsidR="00BD5AD9" w:rsidRPr="00502F9C" w:rsidRDefault="00EA752E" w:rsidP="00502F9C">
      <w:pPr>
        <w:pStyle w:val="a7"/>
        <w:numPr>
          <w:ilvl w:val="0"/>
          <w:numId w:val="6"/>
        </w:numPr>
        <w:rPr>
          <w:rFonts w:ascii="Times New Roman" w:hAnsi="Times New Roman"/>
          <w:sz w:val="24"/>
          <w:szCs w:val="24"/>
          <w:lang w:val="en-US"/>
        </w:rPr>
      </w:pPr>
      <w:hyperlink r:id="rId15" w:history="1">
        <w:r w:rsidR="007D6DF7" w:rsidRPr="00502F9C">
          <w:rPr>
            <w:rStyle w:val="a5"/>
            <w:rFonts w:ascii="Times New Roman" w:eastAsia="Times New Roman" w:hAnsi="Times New Roman"/>
            <w:color w:val="auto"/>
            <w:sz w:val="24"/>
            <w:szCs w:val="24"/>
            <w:lang w:val="en-US"/>
          </w:rPr>
          <w:t>https://link.springer.com/chapter/10.1007/978-981-15-2604-6_11</w:t>
        </w:r>
      </w:hyperlink>
    </w:p>
    <w:p w14:paraId="59B34797" w14:textId="77777777" w:rsidR="00BD5AD9" w:rsidRPr="00502F9C" w:rsidRDefault="00EA752E" w:rsidP="00502F9C">
      <w:pPr>
        <w:pStyle w:val="a7"/>
        <w:numPr>
          <w:ilvl w:val="0"/>
          <w:numId w:val="6"/>
        </w:numPr>
        <w:rPr>
          <w:rFonts w:ascii="Times New Roman" w:hAnsi="Times New Roman"/>
          <w:sz w:val="24"/>
          <w:szCs w:val="24"/>
          <w:lang w:val="en-US"/>
        </w:rPr>
      </w:pPr>
      <w:hyperlink r:id="rId16" w:history="1">
        <w:r w:rsidR="007D6DF7" w:rsidRPr="00502F9C">
          <w:rPr>
            <w:rStyle w:val="a5"/>
            <w:rFonts w:ascii="Times New Roman" w:eastAsia="Times New Roman" w:hAnsi="Times New Roman"/>
            <w:color w:val="auto"/>
            <w:sz w:val="24"/>
            <w:szCs w:val="24"/>
            <w:lang w:val="en-US"/>
          </w:rPr>
          <w:t>https://www.researchgate.net/publication/260201214_Production_of_microbial_polysaccharides_for_use_in_food</w:t>
        </w:r>
      </w:hyperlink>
    </w:p>
    <w:p w14:paraId="4DCE4CBD" w14:textId="77777777" w:rsidR="00BD5AD9" w:rsidRPr="00502F9C" w:rsidRDefault="00EA752E" w:rsidP="00502F9C">
      <w:pPr>
        <w:pStyle w:val="a7"/>
        <w:numPr>
          <w:ilvl w:val="0"/>
          <w:numId w:val="6"/>
        </w:numPr>
        <w:rPr>
          <w:rFonts w:ascii="Times New Roman" w:hAnsi="Times New Roman"/>
          <w:sz w:val="24"/>
          <w:szCs w:val="24"/>
          <w:lang w:val="en-US"/>
        </w:rPr>
      </w:pPr>
      <w:hyperlink r:id="rId17" w:history="1">
        <w:r w:rsidR="007D6DF7" w:rsidRPr="00502F9C">
          <w:rPr>
            <w:rStyle w:val="a5"/>
            <w:rFonts w:ascii="Times New Roman" w:eastAsia="Times New Roman" w:hAnsi="Times New Roman"/>
            <w:color w:val="auto"/>
            <w:sz w:val="24"/>
            <w:szCs w:val="24"/>
            <w:lang w:val="en-US"/>
          </w:rPr>
          <w:t>https://www.sciencedirect.com/science/article/pii/B9780857093431500214#:~:text=Currently%20there%20are%20some%20vitamins,or%20more%20microbial%20enzymatic%20step</w:t>
        </w:r>
      </w:hyperlink>
      <w:r w:rsidR="007D6DF7" w:rsidRPr="00502F9C">
        <w:rPr>
          <w:rFonts w:ascii="Times New Roman" w:eastAsia="Times New Roman" w:hAnsi="Times New Roman"/>
          <w:sz w:val="24"/>
          <w:szCs w:val="24"/>
          <w:lang w:val="en-US"/>
        </w:rPr>
        <w:t>.</w:t>
      </w:r>
    </w:p>
    <w:p w14:paraId="2BDB5941" w14:textId="77777777" w:rsidR="00B166CF" w:rsidRPr="00502F9C" w:rsidRDefault="00B166CF" w:rsidP="00B166CF">
      <w:pPr>
        <w:pStyle w:val="a7"/>
        <w:rPr>
          <w:rFonts w:ascii="Times New Roman" w:hAnsi="Times New Roman"/>
          <w:bCs/>
          <w:sz w:val="24"/>
          <w:szCs w:val="24"/>
          <w:lang w:val="en-US"/>
        </w:rPr>
      </w:pPr>
    </w:p>
    <w:p w14:paraId="210BAD76" w14:textId="77777777" w:rsidR="00B166CF" w:rsidRPr="00B166CF" w:rsidRDefault="00B166CF" w:rsidP="00632EAE">
      <w:pPr>
        <w:pStyle w:val="a7"/>
        <w:ind w:left="317"/>
        <w:rPr>
          <w:rFonts w:ascii="Times New Roman" w:hAnsi="Times New Roman"/>
          <w:b/>
          <w:bCs/>
          <w:sz w:val="24"/>
          <w:szCs w:val="24"/>
          <w:lang w:val="kk-KZ"/>
        </w:rPr>
      </w:pPr>
    </w:p>
    <w:sectPr w:rsidR="00B166CF" w:rsidRPr="00B166CF"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5E61"/>
    <w:multiLevelType w:val="hybridMultilevel"/>
    <w:tmpl w:val="04349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4B341B"/>
    <w:multiLevelType w:val="hybridMultilevel"/>
    <w:tmpl w:val="47E6CA2E"/>
    <w:lvl w:ilvl="0" w:tplc="D9B69540">
      <w:start w:val="1"/>
      <w:numFmt w:val="decimal"/>
      <w:lvlText w:val="%1."/>
      <w:lvlJc w:val="left"/>
      <w:pPr>
        <w:tabs>
          <w:tab w:val="num" w:pos="720"/>
        </w:tabs>
        <w:ind w:left="720" w:hanging="360"/>
      </w:pPr>
    </w:lvl>
    <w:lvl w:ilvl="1" w:tplc="631EF092" w:tentative="1">
      <w:start w:val="1"/>
      <w:numFmt w:val="decimal"/>
      <w:lvlText w:val="%2."/>
      <w:lvlJc w:val="left"/>
      <w:pPr>
        <w:tabs>
          <w:tab w:val="num" w:pos="1440"/>
        </w:tabs>
        <w:ind w:left="1440" w:hanging="360"/>
      </w:pPr>
    </w:lvl>
    <w:lvl w:ilvl="2" w:tplc="AE44DE8C" w:tentative="1">
      <w:start w:val="1"/>
      <w:numFmt w:val="decimal"/>
      <w:lvlText w:val="%3."/>
      <w:lvlJc w:val="left"/>
      <w:pPr>
        <w:tabs>
          <w:tab w:val="num" w:pos="2160"/>
        </w:tabs>
        <w:ind w:left="2160" w:hanging="360"/>
      </w:pPr>
    </w:lvl>
    <w:lvl w:ilvl="3" w:tplc="5CE89456" w:tentative="1">
      <w:start w:val="1"/>
      <w:numFmt w:val="decimal"/>
      <w:lvlText w:val="%4."/>
      <w:lvlJc w:val="left"/>
      <w:pPr>
        <w:tabs>
          <w:tab w:val="num" w:pos="2880"/>
        </w:tabs>
        <w:ind w:left="2880" w:hanging="360"/>
      </w:pPr>
    </w:lvl>
    <w:lvl w:ilvl="4" w:tplc="3E56F5C2" w:tentative="1">
      <w:start w:val="1"/>
      <w:numFmt w:val="decimal"/>
      <w:lvlText w:val="%5."/>
      <w:lvlJc w:val="left"/>
      <w:pPr>
        <w:tabs>
          <w:tab w:val="num" w:pos="3600"/>
        </w:tabs>
        <w:ind w:left="3600" w:hanging="360"/>
      </w:pPr>
    </w:lvl>
    <w:lvl w:ilvl="5" w:tplc="9B0CB4E0" w:tentative="1">
      <w:start w:val="1"/>
      <w:numFmt w:val="decimal"/>
      <w:lvlText w:val="%6."/>
      <w:lvlJc w:val="left"/>
      <w:pPr>
        <w:tabs>
          <w:tab w:val="num" w:pos="4320"/>
        </w:tabs>
        <w:ind w:left="4320" w:hanging="360"/>
      </w:pPr>
    </w:lvl>
    <w:lvl w:ilvl="6" w:tplc="7DBC15F6" w:tentative="1">
      <w:start w:val="1"/>
      <w:numFmt w:val="decimal"/>
      <w:lvlText w:val="%7."/>
      <w:lvlJc w:val="left"/>
      <w:pPr>
        <w:tabs>
          <w:tab w:val="num" w:pos="5040"/>
        </w:tabs>
        <w:ind w:left="5040" w:hanging="360"/>
      </w:pPr>
    </w:lvl>
    <w:lvl w:ilvl="7" w:tplc="05780D8C" w:tentative="1">
      <w:start w:val="1"/>
      <w:numFmt w:val="decimal"/>
      <w:lvlText w:val="%8."/>
      <w:lvlJc w:val="left"/>
      <w:pPr>
        <w:tabs>
          <w:tab w:val="num" w:pos="5760"/>
        </w:tabs>
        <w:ind w:left="5760" w:hanging="360"/>
      </w:pPr>
    </w:lvl>
    <w:lvl w:ilvl="8" w:tplc="F37EAAE4" w:tentative="1">
      <w:start w:val="1"/>
      <w:numFmt w:val="decimal"/>
      <w:lvlText w:val="%9."/>
      <w:lvlJc w:val="left"/>
      <w:pPr>
        <w:tabs>
          <w:tab w:val="num" w:pos="6480"/>
        </w:tabs>
        <w:ind w:left="6480" w:hanging="360"/>
      </w:pPr>
    </w:lvl>
  </w:abstractNum>
  <w:abstractNum w:abstractNumId="4" w15:restartNumberingAfterBreak="0">
    <w:nsid w:val="306B40F0"/>
    <w:multiLevelType w:val="hybridMultilevel"/>
    <w:tmpl w:val="FF224430"/>
    <w:lvl w:ilvl="0" w:tplc="32B6C6F4">
      <w:start w:val="1"/>
      <w:numFmt w:val="bullet"/>
      <w:lvlText w:val="•"/>
      <w:lvlJc w:val="left"/>
      <w:pPr>
        <w:tabs>
          <w:tab w:val="num" w:pos="720"/>
        </w:tabs>
        <w:ind w:left="720" w:hanging="360"/>
      </w:pPr>
      <w:rPr>
        <w:rFonts w:ascii="Arial" w:hAnsi="Arial" w:hint="default"/>
      </w:rPr>
    </w:lvl>
    <w:lvl w:ilvl="1" w:tplc="0728098C" w:tentative="1">
      <w:start w:val="1"/>
      <w:numFmt w:val="bullet"/>
      <w:lvlText w:val="•"/>
      <w:lvlJc w:val="left"/>
      <w:pPr>
        <w:tabs>
          <w:tab w:val="num" w:pos="1440"/>
        </w:tabs>
        <w:ind w:left="1440" w:hanging="360"/>
      </w:pPr>
      <w:rPr>
        <w:rFonts w:ascii="Arial" w:hAnsi="Arial" w:hint="default"/>
      </w:rPr>
    </w:lvl>
    <w:lvl w:ilvl="2" w:tplc="A9C8C7F4" w:tentative="1">
      <w:start w:val="1"/>
      <w:numFmt w:val="bullet"/>
      <w:lvlText w:val="•"/>
      <w:lvlJc w:val="left"/>
      <w:pPr>
        <w:tabs>
          <w:tab w:val="num" w:pos="2160"/>
        </w:tabs>
        <w:ind w:left="2160" w:hanging="360"/>
      </w:pPr>
      <w:rPr>
        <w:rFonts w:ascii="Arial" w:hAnsi="Arial" w:hint="default"/>
      </w:rPr>
    </w:lvl>
    <w:lvl w:ilvl="3" w:tplc="57AE4742" w:tentative="1">
      <w:start w:val="1"/>
      <w:numFmt w:val="bullet"/>
      <w:lvlText w:val="•"/>
      <w:lvlJc w:val="left"/>
      <w:pPr>
        <w:tabs>
          <w:tab w:val="num" w:pos="2880"/>
        </w:tabs>
        <w:ind w:left="2880" w:hanging="360"/>
      </w:pPr>
      <w:rPr>
        <w:rFonts w:ascii="Arial" w:hAnsi="Arial" w:hint="default"/>
      </w:rPr>
    </w:lvl>
    <w:lvl w:ilvl="4" w:tplc="33DCDA38" w:tentative="1">
      <w:start w:val="1"/>
      <w:numFmt w:val="bullet"/>
      <w:lvlText w:val="•"/>
      <w:lvlJc w:val="left"/>
      <w:pPr>
        <w:tabs>
          <w:tab w:val="num" w:pos="3600"/>
        </w:tabs>
        <w:ind w:left="3600" w:hanging="360"/>
      </w:pPr>
      <w:rPr>
        <w:rFonts w:ascii="Arial" w:hAnsi="Arial" w:hint="default"/>
      </w:rPr>
    </w:lvl>
    <w:lvl w:ilvl="5" w:tplc="33303868" w:tentative="1">
      <w:start w:val="1"/>
      <w:numFmt w:val="bullet"/>
      <w:lvlText w:val="•"/>
      <w:lvlJc w:val="left"/>
      <w:pPr>
        <w:tabs>
          <w:tab w:val="num" w:pos="4320"/>
        </w:tabs>
        <w:ind w:left="4320" w:hanging="360"/>
      </w:pPr>
      <w:rPr>
        <w:rFonts w:ascii="Arial" w:hAnsi="Arial" w:hint="default"/>
      </w:rPr>
    </w:lvl>
    <w:lvl w:ilvl="6" w:tplc="54C0CADC" w:tentative="1">
      <w:start w:val="1"/>
      <w:numFmt w:val="bullet"/>
      <w:lvlText w:val="•"/>
      <w:lvlJc w:val="left"/>
      <w:pPr>
        <w:tabs>
          <w:tab w:val="num" w:pos="5040"/>
        </w:tabs>
        <w:ind w:left="5040" w:hanging="360"/>
      </w:pPr>
      <w:rPr>
        <w:rFonts w:ascii="Arial" w:hAnsi="Arial" w:hint="default"/>
      </w:rPr>
    </w:lvl>
    <w:lvl w:ilvl="7" w:tplc="EC0E9250" w:tentative="1">
      <w:start w:val="1"/>
      <w:numFmt w:val="bullet"/>
      <w:lvlText w:val="•"/>
      <w:lvlJc w:val="left"/>
      <w:pPr>
        <w:tabs>
          <w:tab w:val="num" w:pos="5760"/>
        </w:tabs>
        <w:ind w:left="5760" w:hanging="360"/>
      </w:pPr>
      <w:rPr>
        <w:rFonts w:ascii="Arial" w:hAnsi="Arial" w:hint="default"/>
      </w:rPr>
    </w:lvl>
    <w:lvl w:ilvl="8" w:tplc="AE2EC4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4375722"/>
    <w:multiLevelType w:val="hybridMultilevel"/>
    <w:tmpl w:val="666A7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C10DDE"/>
    <w:multiLevelType w:val="hybridMultilevel"/>
    <w:tmpl w:val="582E743A"/>
    <w:lvl w:ilvl="0" w:tplc="CC58F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B246DC1"/>
    <w:multiLevelType w:val="hybridMultilevel"/>
    <w:tmpl w:val="1A9A0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4502558">
    <w:abstractNumId w:val="5"/>
  </w:num>
  <w:num w:numId="2" w16cid:durableId="316687519">
    <w:abstractNumId w:val="0"/>
  </w:num>
  <w:num w:numId="3" w16cid:durableId="136458622">
    <w:abstractNumId w:val="2"/>
  </w:num>
  <w:num w:numId="4" w16cid:durableId="674503937">
    <w:abstractNumId w:val="7"/>
  </w:num>
  <w:num w:numId="5" w16cid:durableId="1029645138">
    <w:abstractNumId w:val="3"/>
  </w:num>
  <w:num w:numId="6" w16cid:durableId="147525273">
    <w:abstractNumId w:val="4"/>
  </w:num>
  <w:num w:numId="7" w16cid:durableId="1003241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8552059">
    <w:abstractNumId w:val="1"/>
  </w:num>
  <w:num w:numId="9" w16cid:durableId="1969704937">
    <w:abstractNumId w:val="8"/>
  </w:num>
  <w:num w:numId="10" w16cid:durableId="438838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918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0E2559"/>
    <w:rsid w:val="000E3BC7"/>
    <w:rsid w:val="00110AEA"/>
    <w:rsid w:val="00131D19"/>
    <w:rsid w:val="001E11D2"/>
    <w:rsid w:val="001F64B0"/>
    <w:rsid w:val="002B54D7"/>
    <w:rsid w:val="002D5A6F"/>
    <w:rsid w:val="002E4106"/>
    <w:rsid w:val="00314A25"/>
    <w:rsid w:val="0033541A"/>
    <w:rsid w:val="0038275C"/>
    <w:rsid w:val="00392DBF"/>
    <w:rsid w:val="004230EC"/>
    <w:rsid w:val="004421C7"/>
    <w:rsid w:val="0047130B"/>
    <w:rsid w:val="00490924"/>
    <w:rsid w:val="004F0FC4"/>
    <w:rsid w:val="004F3743"/>
    <w:rsid w:val="004F5305"/>
    <w:rsid w:val="004F6783"/>
    <w:rsid w:val="005005FF"/>
    <w:rsid w:val="00502F9C"/>
    <w:rsid w:val="005808D6"/>
    <w:rsid w:val="005D2A6B"/>
    <w:rsid w:val="00632EAE"/>
    <w:rsid w:val="00680014"/>
    <w:rsid w:val="00681D86"/>
    <w:rsid w:val="006D6ACC"/>
    <w:rsid w:val="00702123"/>
    <w:rsid w:val="007357D7"/>
    <w:rsid w:val="007442C4"/>
    <w:rsid w:val="0076044E"/>
    <w:rsid w:val="007D6DF7"/>
    <w:rsid w:val="007F603B"/>
    <w:rsid w:val="00920E93"/>
    <w:rsid w:val="00935733"/>
    <w:rsid w:val="009451FF"/>
    <w:rsid w:val="009B1749"/>
    <w:rsid w:val="009B3164"/>
    <w:rsid w:val="009E3F27"/>
    <w:rsid w:val="00A75082"/>
    <w:rsid w:val="00AE1270"/>
    <w:rsid w:val="00AE5E12"/>
    <w:rsid w:val="00B11D69"/>
    <w:rsid w:val="00B166CF"/>
    <w:rsid w:val="00B401FB"/>
    <w:rsid w:val="00B779E8"/>
    <w:rsid w:val="00BD5AD9"/>
    <w:rsid w:val="00C70D14"/>
    <w:rsid w:val="00C711B9"/>
    <w:rsid w:val="00D6279A"/>
    <w:rsid w:val="00DB39CB"/>
    <w:rsid w:val="00DF0ED9"/>
    <w:rsid w:val="00E05580"/>
    <w:rsid w:val="00E62058"/>
    <w:rsid w:val="00EA752E"/>
    <w:rsid w:val="00EB0528"/>
    <w:rsid w:val="00F43AA9"/>
    <w:rsid w:val="00FB0884"/>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21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1">
    <w:name w:val="Body Text Indent 3"/>
    <w:basedOn w:val="a"/>
    <w:link w:val="32"/>
    <w:uiPriority w:val="99"/>
    <w:unhideWhenUsed/>
    <w:rsid w:val="0033541A"/>
    <w:pPr>
      <w:spacing w:after="120" w:line="276" w:lineRule="auto"/>
      <w:ind w:left="283"/>
    </w:pPr>
    <w:rPr>
      <w:rFonts w:eastAsiaTheme="minorHAnsi" w:cstheme="minorBidi"/>
      <w:sz w:val="16"/>
      <w:szCs w:val="16"/>
      <w:lang w:eastAsia="en-US"/>
    </w:rPr>
  </w:style>
  <w:style w:type="character" w:customStyle="1" w:styleId="32">
    <w:name w:val="Основной текст с отступом 3 Знак"/>
    <w:basedOn w:val="a0"/>
    <w:link w:val="31"/>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166CF"/>
  </w:style>
  <w:style w:type="character" w:customStyle="1" w:styleId="longtext">
    <w:name w:val="long_text"/>
    <w:basedOn w:val="a0"/>
    <w:rsid w:val="00B166CF"/>
  </w:style>
  <w:style w:type="character" w:customStyle="1" w:styleId="atn">
    <w:name w:val="atn"/>
    <w:basedOn w:val="a0"/>
    <w:rsid w:val="00B166CF"/>
  </w:style>
  <w:style w:type="paragraph" w:customStyle="1" w:styleId="TableParagraph">
    <w:name w:val="Table Paragraph"/>
    <w:basedOn w:val="a"/>
    <w:uiPriority w:val="1"/>
    <w:qFormat/>
    <w:rsid w:val="001E11D2"/>
    <w:pPr>
      <w:widowControl w:val="0"/>
      <w:autoSpaceDE w:val="0"/>
      <w:autoSpaceDN w:val="0"/>
      <w:spacing w:line="223" w:lineRule="exact"/>
      <w:ind w:left="109"/>
    </w:pPr>
    <w:rPr>
      <w:sz w:val="24"/>
      <w:szCs w:val="22"/>
      <w:lang w:eastAsia="en-US"/>
    </w:rPr>
  </w:style>
  <w:style w:type="character" w:customStyle="1" w:styleId="30">
    <w:name w:val="Заголовок 3 Знак"/>
    <w:basedOn w:val="a0"/>
    <w:link w:val="3"/>
    <w:uiPriority w:val="9"/>
    <w:semiHidden/>
    <w:rsid w:val="00702123"/>
    <w:rPr>
      <w:rFonts w:asciiTheme="majorHAnsi" w:eastAsiaTheme="majorEastAsia" w:hAnsiTheme="majorHAnsi" w:cstheme="majorBidi"/>
      <w:color w:val="1F3763" w:themeColor="accent1" w:themeShade="7F"/>
      <w:sz w:val="24"/>
      <w:szCs w:val="24"/>
      <w:lang w:eastAsia="ru-RU"/>
    </w:rPr>
  </w:style>
  <w:style w:type="character" w:customStyle="1" w:styleId="reference-accessdate">
    <w:name w:val="reference-accessdate"/>
    <w:basedOn w:val="a0"/>
    <w:rsid w:val="009E3F27"/>
  </w:style>
  <w:style w:type="character" w:customStyle="1" w:styleId="nowrap">
    <w:name w:val="nowrap"/>
    <w:basedOn w:val="a0"/>
    <w:rsid w:val="009E3F27"/>
  </w:style>
  <w:style w:type="character" w:customStyle="1" w:styleId="s-lg-book-title">
    <w:name w:val="s-lg-book-title"/>
    <w:basedOn w:val="a0"/>
    <w:rsid w:val="009E3F27"/>
  </w:style>
  <w:style w:type="character" w:customStyle="1" w:styleId="s-lg-book-by">
    <w:name w:val="s-lg-book-by"/>
    <w:basedOn w:val="a0"/>
    <w:rsid w:val="009E3F27"/>
  </w:style>
  <w:style w:type="character" w:customStyle="1" w:styleId="s-lg-book-author">
    <w:name w:val="s-lg-book-author"/>
    <w:basedOn w:val="a0"/>
    <w:rsid w:val="009E3F27"/>
  </w:style>
  <w:style w:type="character" w:styleId="HTML1">
    <w:name w:val="HTML Cite"/>
    <w:basedOn w:val="a0"/>
    <w:uiPriority w:val="99"/>
    <w:semiHidden/>
    <w:unhideWhenUsed/>
    <w:rsid w:val="009E3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4602">
      <w:bodyDiv w:val="1"/>
      <w:marLeft w:val="0"/>
      <w:marRight w:val="0"/>
      <w:marTop w:val="0"/>
      <w:marBottom w:val="0"/>
      <w:divBdr>
        <w:top w:val="none" w:sz="0" w:space="0" w:color="auto"/>
        <w:left w:val="none" w:sz="0" w:space="0" w:color="auto"/>
        <w:bottom w:val="none" w:sz="0" w:space="0" w:color="auto"/>
        <w:right w:val="none" w:sz="0" w:space="0" w:color="auto"/>
      </w:divBdr>
    </w:div>
    <w:div w:id="161547671">
      <w:bodyDiv w:val="1"/>
      <w:marLeft w:val="0"/>
      <w:marRight w:val="0"/>
      <w:marTop w:val="0"/>
      <w:marBottom w:val="0"/>
      <w:divBdr>
        <w:top w:val="none" w:sz="0" w:space="0" w:color="auto"/>
        <w:left w:val="none" w:sz="0" w:space="0" w:color="auto"/>
        <w:bottom w:val="none" w:sz="0" w:space="0" w:color="auto"/>
        <w:right w:val="none" w:sz="0" w:space="0" w:color="auto"/>
      </w:divBdr>
    </w:div>
    <w:div w:id="169878667">
      <w:bodyDiv w:val="1"/>
      <w:marLeft w:val="0"/>
      <w:marRight w:val="0"/>
      <w:marTop w:val="0"/>
      <w:marBottom w:val="0"/>
      <w:divBdr>
        <w:top w:val="none" w:sz="0" w:space="0" w:color="auto"/>
        <w:left w:val="none" w:sz="0" w:space="0" w:color="auto"/>
        <w:bottom w:val="none" w:sz="0" w:space="0" w:color="auto"/>
        <w:right w:val="none" w:sz="0" w:space="0" w:color="auto"/>
      </w:divBdr>
    </w:div>
    <w:div w:id="205872427">
      <w:bodyDiv w:val="1"/>
      <w:marLeft w:val="0"/>
      <w:marRight w:val="0"/>
      <w:marTop w:val="0"/>
      <w:marBottom w:val="0"/>
      <w:divBdr>
        <w:top w:val="none" w:sz="0" w:space="0" w:color="auto"/>
        <w:left w:val="none" w:sz="0" w:space="0" w:color="auto"/>
        <w:bottom w:val="none" w:sz="0" w:space="0" w:color="auto"/>
        <w:right w:val="none" w:sz="0" w:space="0" w:color="auto"/>
      </w:divBdr>
    </w:div>
    <w:div w:id="289285162">
      <w:bodyDiv w:val="1"/>
      <w:marLeft w:val="0"/>
      <w:marRight w:val="0"/>
      <w:marTop w:val="0"/>
      <w:marBottom w:val="0"/>
      <w:divBdr>
        <w:top w:val="none" w:sz="0" w:space="0" w:color="auto"/>
        <w:left w:val="none" w:sz="0" w:space="0" w:color="auto"/>
        <w:bottom w:val="none" w:sz="0" w:space="0" w:color="auto"/>
        <w:right w:val="none" w:sz="0" w:space="0" w:color="auto"/>
      </w:divBdr>
    </w:div>
    <w:div w:id="393554724">
      <w:bodyDiv w:val="1"/>
      <w:marLeft w:val="0"/>
      <w:marRight w:val="0"/>
      <w:marTop w:val="0"/>
      <w:marBottom w:val="0"/>
      <w:divBdr>
        <w:top w:val="none" w:sz="0" w:space="0" w:color="auto"/>
        <w:left w:val="none" w:sz="0" w:space="0" w:color="auto"/>
        <w:bottom w:val="none" w:sz="0" w:space="0" w:color="auto"/>
        <w:right w:val="none" w:sz="0" w:space="0" w:color="auto"/>
      </w:divBdr>
    </w:div>
    <w:div w:id="557588839">
      <w:bodyDiv w:val="1"/>
      <w:marLeft w:val="0"/>
      <w:marRight w:val="0"/>
      <w:marTop w:val="0"/>
      <w:marBottom w:val="0"/>
      <w:divBdr>
        <w:top w:val="none" w:sz="0" w:space="0" w:color="auto"/>
        <w:left w:val="none" w:sz="0" w:space="0" w:color="auto"/>
        <w:bottom w:val="none" w:sz="0" w:space="0" w:color="auto"/>
        <w:right w:val="none" w:sz="0" w:space="0" w:color="auto"/>
      </w:divBdr>
    </w:div>
    <w:div w:id="631786969">
      <w:bodyDiv w:val="1"/>
      <w:marLeft w:val="0"/>
      <w:marRight w:val="0"/>
      <w:marTop w:val="0"/>
      <w:marBottom w:val="0"/>
      <w:divBdr>
        <w:top w:val="none" w:sz="0" w:space="0" w:color="auto"/>
        <w:left w:val="none" w:sz="0" w:space="0" w:color="auto"/>
        <w:bottom w:val="none" w:sz="0" w:space="0" w:color="auto"/>
        <w:right w:val="none" w:sz="0" w:space="0" w:color="auto"/>
      </w:divBdr>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1013459542">
      <w:bodyDiv w:val="1"/>
      <w:marLeft w:val="0"/>
      <w:marRight w:val="0"/>
      <w:marTop w:val="0"/>
      <w:marBottom w:val="0"/>
      <w:divBdr>
        <w:top w:val="none" w:sz="0" w:space="0" w:color="auto"/>
        <w:left w:val="none" w:sz="0" w:space="0" w:color="auto"/>
        <w:bottom w:val="none" w:sz="0" w:space="0" w:color="auto"/>
        <w:right w:val="none" w:sz="0" w:space="0" w:color="auto"/>
      </w:divBdr>
    </w:div>
    <w:div w:id="1032848134">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145389932">
      <w:bodyDiv w:val="1"/>
      <w:marLeft w:val="0"/>
      <w:marRight w:val="0"/>
      <w:marTop w:val="0"/>
      <w:marBottom w:val="0"/>
      <w:divBdr>
        <w:top w:val="none" w:sz="0" w:space="0" w:color="auto"/>
        <w:left w:val="none" w:sz="0" w:space="0" w:color="auto"/>
        <w:bottom w:val="none" w:sz="0" w:space="0" w:color="auto"/>
        <w:right w:val="none" w:sz="0" w:space="0" w:color="auto"/>
      </w:divBdr>
    </w:div>
    <w:div w:id="1285386694">
      <w:bodyDiv w:val="1"/>
      <w:marLeft w:val="0"/>
      <w:marRight w:val="0"/>
      <w:marTop w:val="0"/>
      <w:marBottom w:val="0"/>
      <w:divBdr>
        <w:top w:val="none" w:sz="0" w:space="0" w:color="auto"/>
        <w:left w:val="none" w:sz="0" w:space="0" w:color="auto"/>
        <w:bottom w:val="none" w:sz="0" w:space="0" w:color="auto"/>
        <w:right w:val="none" w:sz="0" w:space="0" w:color="auto"/>
      </w:divBdr>
    </w:div>
    <w:div w:id="1297224954">
      <w:bodyDiv w:val="1"/>
      <w:marLeft w:val="0"/>
      <w:marRight w:val="0"/>
      <w:marTop w:val="0"/>
      <w:marBottom w:val="0"/>
      <w:divBdr>
        <w:top w:val="none" w:sz="0" w:space="0" w:color="auto"/>
        <w:left w:val="none" w:sz="0" w:space="0" w:color="auto"/>
        <w:bottom w:val="none" w:sz="0" w:space="0" w:color="auto"/>
        <w:right w:val="none" w:sz="0" w:space="0" w:color="auto"/>
      </w:divBdr>
      <w:divsChild>
        <w:div w:id="1162164528">
          <w:marLeft w:val="965"/>
          <w:marRight w:val="0"/>
          <w:marTop w:val="200"/>
          <w:marBottom w:val="0"/>
          <w:divBdr>
            <w:top w:val="none" w:sz="0" w:space="0" w:color="auto"/>
            <w:left w:val="none" w:sz="0" w:space="0" w:color="auto"/>
            <w:bottom w:val="none" w:sz="0" w:space="0" w:color="auto"/>
            <w:right w:val="none" w:sz="0" w:space="0" w:color="auto"/>
          </w:divBdr>
        </w:div>
        <w:div w:id="1406106471">
          <w:marLeft w:val="965"/>
          <w:marRight w:val="0"/>
          <w:marTop w:val="200"/>
          <w:marBottom w:val="0"/>
          <w:divBdr>
            <w:top w:val="none" w:sz="0" w:space="0" w:color="auto"/>
            <w:left w:val="none" w:sz="0" w:space="0" w:color="auto"/>
            <w:bottom w:val="none" w:sz="0" w:space="0" w:color="auto"/>
            <w:right w:val="none" w:sz="0" w:space="0" w:color="auto"/>
          </w:divBdr>
        </w:div>
        <w:div w:id="1160997837">
          <w:marLeft w:val="965"/>
          <w:marRight w:val="0"/>
          <w:marTop w:val="200"/>
          <w:marBottom w:val="0"/>
          <w:divBdr>
            <w:top w:val="none" w:sz="0" w:space="0" w:color="auto"/>
            <w:left w:val="none" w:sz="0" w:space="0" w:color="auto"/>
            <w:bottom w:val="none" w:sz="0" w:space="0" w:color="auto"/>
            <w:right w:val="none" w:sz="0" w:space="0" w:color="auto"/>
          </w:divBdr>
        </w:div>
        <w:div w:id="1531138776">
          <w:marLeft w:val="965"/>
          <w:marRight w:val="0"/>
          <w:marTop w:val="200"/>
          <w:marBottom w:val="0"/>
          <w:divBdr>
            <w:top w:val="none" w:sz="0" w:space="0" w:color="auto"/>
            <w:left w:val="none" w:sz="0" w:space="0" w:color="auto"/>
            <w:bottom w:val="none" w:sz="0" w:space="0" w:color="auto"/>
            <w:right w:val="none" w:sz="0" w:space="0" w:color="auto"/>
          </w:divBdr>
        </w:div>
      </w:divsChild>
    </w:div>
    <w:div w:id="1366054322">
      <w:bodyDiv w:val="1"/>
      <w:marLeft w:val="0"/>
      <w:marRight w:val="0"/>
      <w:marTop w:val="0"/>
      <w:marBottom w:val="0"/>
      <w:divBdr>
        <w:top w:val="none" w:sz="0" w:space="0" w:color="auto"/>
        <w:left w:val="none" w:sz="0" w:space="0" w:color="auto"/>
        <w:bottom w:val="none" w:sz="0" w:space="0" w:color="auto"/>
        <w:right w:val="none" w:sz="0" w:space="0" w:color="auto"/>
      </w:divBdr>
    </w:div>
    <w:div w:id="1418669904">
      <w:bodyDiv w:val="1"/>
      <w:marLeft w:val="0"/>
      <w:marRight w:val="0"/>
      <w:marTop w:val="0"/>
      <w:marBottom w:val="0"/>
      <w:divBdr>
        <w:top w:val="none" w:sz="0" w:space="0" w:color="auto"/>
        <w:left w:val="none" w:sz="0" w:space="0" w:color="auto"/>
        <w:bottom w:val="none" w:sz="0" w:space="0" w:color="auto"/>
        <w:right w:val="none" w:sz="0" w:space="0" w:color="auto"/>
      </w:divBdr>
    </w:div>
    <w:div w:id="1756322138">
      <w:bodyDiv w:val="1"/>
      <w:marLeft w:val="0"/>
      <w:marRight w:val="0"/>
      <w:marTop w:val="0"/>
      <w:marBottom w:val="0"/>
      <w:divBdr>
        <w:top w:val="none" w:sz="0" w:space="0" w:color="auto"/>
        <w:left w:val="none" w:sz="0" w:space="0" w:color="auto"/>
        <w:bottom w:val="none" w:sz="0" w:space="0" w:color="auto"/>
        <w:right w:val="none" w:sz="0" w:space="0" w:color="auto"/>
      </w:divBdr>
    </w:div>
    <w:div w:id="1785227566">
      <w:bodyDiv w:val="1"/>
      <w:marLeft w:val="0"/>
      <w:marRight w:val="0"/>
      <w:marTop w:val="0"/>
      <w:marBottom w:val="0"/>
      <w:divBdr>
        <w:top w:val="none" w:sz="0" w:space="0" w:color="auto"/>
        <w:left w:val="none" w:sz="0" w:space="0" w:color="auto"/>
        <w:bottom w:val="none" w:sz="0" w:space="0" w:color="auto"/>
        <w:right w:val="none" w:sz="0" w:space="0" w:color="auto"/>
      </w:divBdr>
      <w:divsChild>
        <w:div w:id="1325934971">
          <w:marLeft w:val="547"/>
          <w:marRight w:val="0"/>
          <w:marTop w:val="0"/>
          <w:marBottom w:val="0"/>
          <w:divBdr>
            <w:top w:val="none" w:sz="0" w:space="0" w:color="auto"/>
            <w:left w:val="none" w:sz="0" w:space="0" w:color="auto"/>
            <w:bottom w:val="none" w:sz="0" w:space="0" w:color="auto"/>
            <w:right w:val="none" w:sz="0" w:space="0" w:color="auto"/>
          </w:divBdr>
        </w:div>
        <w:div w:id="319190473">
          <w:marLeft w:val="547"/>
          <w:marRight w:val="0"/>
          <w:marTop w:val="0"/>
          <w:marBottom w:val="0"/>
          <w:divBdr>
            <w:top w:val="none" w:sz="0" w:space="0" w:color="auto"/>
            <w:left w:val="none" w:sz="0" w:space="0" w:color="auto"/>
            <w:bottom w:val="none" w:sz="0" w:space="0" w:color="auto"/>
            <w:right w:val="none" w:sz="0" w:space="0" w:color="auto"/>
          </w:divBdr>
        </w:div>
        <w:div w:id="1231965116">
          <w:marLeft w:val="547"/>
          <w:marRight w:val="0"/>
          <w:marTop w:val="0"/>
          <w:marBottom w:val="0"/>
          <w:divBdr>
            <w:top w:val="none" w:sz="0" w:space="0" w:color="auto"/>
            <w:left w:val="none" w:sz="0" w:space="0" w:color="auto"/>
            <w:bottom w:val="none" w:sz="0" w:space="0" w:color="auto"/>
            <w:right w:val="none" w:sz="0" w:space="0" w:color="auto"/>
          </w:divBdr>
        </w:div>
        <w:div w:id="457452329">
          <w:marLeft w:val="547"/>
          <w:marRight w:val="0"/>
          <w:marTop w:val="0"/>
          <w:marBottom w:val="0"/>
          <w:divBdr>
            <w:top w:val="none" w:sz="0" w:space="0" w:color="auto"/>
            <w:left w:val="none" w:sz="0" w:space="0" w:color="auto"/>
            <w:bottom w:val="none" w:sz="0" w:space="0" w:color="auto"/>
            <w:right w:val="none" w:sz="0" w:space="0" w:color="auto"/>
          </w:divBdr>
        </w:div>
      </w:divsChild>
    </w:div>
    <w:div w:id="1848058776">
      <w:bodyDiv w:val="1"/>
      <w:marLeft w:val="0"/>
      <w:marRight w:val="0"/>
      <w:marTop w:val="0"/>
      <w:marBottom w:val="0"/>
      <w:divBdr>
        <w:top w:val="none" w:sz="0" w:space="0" w:color="auto"/>
        <w:left w:val="none" w:sz="0" w:space="0" w:color="auto"/>
        <w:bottom w:val="none" w:sz="0" w:space="0" w:color="auto"/>
        <w:right w:val="none" w:sz="0" w:space="0" w:color="auto"/>
      </w:divBdr>
    </w:div>
    <w:div w:id="1932080670">
      <w:bodyDiv w:val="1"/>
      <w:marLeft w:val="0"/>
      <w:marRight w:val="0"/>
      <w:marTop w:val="0"/>
      <w:marBottom w:val="0"/>
      <w:divBdr>
        <w:top w:val="none" w:sz="0" w:space="0" w:color="auto"/>
        <w:left w:val="none" w:sz="0" w:space="0" w:color="auto"/>
        <w:bottom w:val="none" w:sz="0" w:space="0" w:color="auto"/>
        <w:right w:val="none" w:sz="0" w:space="0" w:color="auto"/>
      </w:divBdr>
    </w:div>
    <w:div w:id="1946888936">
      <w:bodyDiv w:val="1"/>
      <w:marLeft w:val="0"/>
      <w:marRight w:val="0"/>
      <w:marTop w:val="0"/>
      <w:marBottom w:val="0"/>
      <w:divBdr>
        <w:top w:val="none" w:sz="0" w:space="0" w:color="auto"/>
        <w:left w:val="none" w:sz="0" w:space="0" w:color="auto"/>
        <w:bottom w:val="none" w:sz="0" w:space="0" w:color="auto"/>
        <w:right w:val="none" w:sz="0" w:space="0" w:color="auto"/>
      </w:divBdr>
    </w:div>
    <w:div w:id="210059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ste_management" TargetMode="External"/><Relationship Id="rId13" Type="http://schemas.openxmlformats.org/officeDocument/2006/relationships/hyperlink" Target="https://web.archive.org/web/20201011025330/https:/www.mdpi.com/journal/energ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Radioactive_waste" TargetMode="External"/><Relationship Id="rId12" Type="http://schemas.openxmlformats.org/officeDocument/2006/relationships/hyperlink" Target="http://www.mdpi.com/journal/energies" TargetMode="External"/><Relationship Id="rId17" Type="http://schemas.openxmlformats.org/officeDocument/2006/relationships/hyperlink" Target="https://www.sciencedirect.com/science/article/pii/B9780857093431500214" TargetMode="External"/><Relationship Id="rId2" Type="http://schemas.openxmlformats.org/officeDocument/2006/relationships/styles" Target="styles.xml"/><Relationship Id="rId16" Type="http://schemas.openxmlformats.org/officeDocument/2006/relationships/hyperlink" Target="https://www.researchgate.net/publication/260201214_Production_of_microbial_polysaccharides_for_use_in_food" TargetMode="External"/><Relationship Id="rId1" Type="http://schemas.openxmlformats.org/officeDocument/2006/relationships/numbering" Target="numbering.xml"/><Relationship Id="rId6" Type="http://schemas.openxmlformats.org/officeDocument/2006/relationships/hyperlink" Target="https://en.wikipedia.org/wiki/Biomedical" TargetMode="External"/><Relationship Id="rId11" Type="http://schemas.openxmlformats.org/officeDocument/2006/relationships/hyperlink" Target="https://www.ncbi.nlm.nih.gov/pmc/articles/PMC4484336" TargetMode="External"/><Relationship Id="rId5" Type="http://schemas.openxmlformats.org/officeDocument/2006/relationships/hyperlink" Target="https://en.wikipedia.org/wiki/Waste" TargetMode="External"/><Relationship Id="rId15" Type="http://schemas.openxmlformats.org/officeDocument/2006/relationships/hyperlink" Target="https://link.springer.com/chapter/10.1007/978-981-15-2604-6_11" TargetMode="External"/><Relationship Id="rId10" Type="http://schemas.openxmlformats.org/officeDocument/2006/relationships/hyperlink" Target="https://en.wikipedia.org/wiki/Journal_of_Environmental_Economics_and_Managem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sconsin-uwsp.primo.exlibrisgroup.com/permalink/01UWI_SF/1c32tab/cdi_askewsholts_vlebooks_9781118964545" TargetMode="External"/><Relationship Id="rId14" Type="http://schemas.openxmlformats.org/officeDocument/2006/relationships/hyperlink" Target="https://www.biologydiscussion.com/biotechnology/microbial-polysaccharides-application-production-and-features/104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7</cp:revision>
  <dcterms:created xsi:type="dcterms:W3CDTF">2023-01-06T06:20:00Z</dcterms:created>
  <dcterms:modified xsi:type="dcterms:W3CDTF">2023-01-06T07:29:00Z</dcterms:modified>
</cp:coreProperties>
</file>